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6176</w:t>
      </w:r>
    </w:p>
    <w:p>
      <w:r>
        <w:t>Visit Number: 2b1be6167d99ba5dfcdcd0a928df964ccafc796f8d8aaee2f8a966066081773c</w:t>
      </w:r>
    </w:p>
    <w:p>
      <w:r>
        <w:t>Masked_PatientID: 6157</w:t>
      </w:r>
    </w:p>
    <w:p>
      <w:r>
        <w:t>Order ID: a53557d6b1c0e8cd3e8e3993f8404f20d355878cb6a012f43bd4ad23140ede2e</w:t>
      </w:r>
    </w:p>
    <w:p>
      <w:r>
        <w:t>Order Name: CT Chest or Thorax</w:t>
      </w:r>
    </w:p>
    <w:p>
      <w:r>
        <w:t>Result Item Code: CTCHE</w:t>
      </w:r>
    </w:p>
    <w:p>
      <w:r>
        <w:t>Performed Date Time: 11/5/2018 12:49</w:t>
      </w:r>
    </w:p>
    <w:p>
      <w:r>
        <w:t>Line Num: 1</w:t>
      </w:r>
    </w:p>
    <w:p>
      <w:r>
        <w:t>Text:       HISTORY Right lung opacity, to rule out malignancy ESRD on HD TECHNIQUE Scans of the thorax were acquired after the administration of   Intravenous contrast: Omnipaque 350 Contrast volume (ml):  50 FINDINGS Comparison made with the last CT scan of 5/2/15. There is interval resolution of the the patchy consolidation in the right lung apex  and both lower zones seen in the previous CT scan.  Minor atelectasis in the inferior lingular segment and dependent changes /scarring  in bilateral basal lower lobes.  No pleural effusion is present. There is generalised osteopenia from renal osteodystrophy. There thoracic kyphosis  and dextroscoliosis with possibly associated ribcage deformity. Small Schmorl¿s nodesare noted in T9 and T10. There is cardiomegaly, no pericardial effusion is seen.  The mediastinum is shifted to the left likely due to the rib cage / spine deformity.  The thoracic aorta and the pulmonary trunk and left and right main pulmonary arteries  are mildly ectatic.  No significantly enlarged mediastinal, hilar, axillary or supraclavicular  lymph node is detected. The vessels of the left upper limb are dilated in keeping  with the presence arterio-venous fistula for haemodialysis. The prominent subcoracoid  bursa is noted again and is stable in size (4-9). The limited sections of the upper abdomen in the arterial phase are unremarkable. CONCLUSION There is no lung mass noted on the scan. The prominent pulmonary vasculature, together  with the kyphoscoliosis, ribcage deformity and variable patient positional rotation  are likely the causes for the asymmetrical opacity seen on some prior chest radiographs  and not others.   Known / Minor  Reported by: &lt;DOCTOR&gt;</w:t>
      </w:r>
    </w:p>
    <w:p>
      <w:r>
        <w:t>Accession Number: 3008e8eb17e78b3a4755d71fcfa1a05fb50d28e27150b43847e8f385fd914b6f</w:t>
      </w:r>
    </w:p>
    <w:p>
      <w:r>
        <w:t>Updated Date Time: 21/5/2018 16:40</w:t>
      </w:r>
    </w:p>
    <w:p>
      <w:pPr>
        <w:pStyle w:val="Heading2"/>
      </w:pPr>
      <w:r>
        <w:t>Layman Explanation</w:t>
      </w:r>
    </w:p>
    <w:p>
      <w:r>
        <w:t>This radiology report discusses       HISTORY Right lung opacity, to rule out malignancy ESRD on HD TECHNIQUE Scans of the thorax were acquired after the administration of   Intravenous contrast: Omnipaque 350 Contrast volume (ml):  50 FINDINGS Comparison made with the last CT scan of 5/2/15. There is interval resolution of the the patchy consolidation in the right lung apex  and both lower zones seen in the previous CT scan.  Minor atelectasis in the inferior lingular segment and dependent changes /scarring  in bilateral basal lower lobes.  No pleural effusion is present. There is generalised osteopenia from renal osteodystrophy. There thoracic kyphosis  and dextroscoliosis with possibly associated ribcage deformity. Small Schmorl¿s nodesare noted in T9 and T10. There is cardiomegaly, no pericardial effusion is seen.  The mediastinum is shifted to the left likely due to the rib cage / spine deformity.  The thoracic aorta and the pulmonary trunk and left and right main pulmonary arteries  are mildly ectatic.  No significantly enlarged mediastinal, hilar, axillary or supraclavicular  lymph node is detected. The vessels of the left upper limb are dilated in keeping  with the presence arterio-venous fistula for haemodialysis. The prominent subcoracoid  bursa is noted again and is stable in size (4-9). The limited sections of the upper abdomen in the arterial phase are unremarkable. CONCLUSION There is no lung mass noted on the scan. The prominent pulmonary vasculature, together  with the kyphoscoliosis, ribcage deformity and variable patient positional rotation  are likely the causes for the asymmetrical opacity seen on some prior chest radiographs  and not others.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