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6177</w:t>
      </w:r>
    </w:p>
    <w:p>
      <w:r>
        <w:t>Visit Number: 219bdd2466f87a4ddd76b81e4e0ca738bf45e27ad0c66c11d5be5ae530332ebf</w:t>
      </w:r>
    </w:p>
    <w:p>
      <w:r>
        <w:t>Masked_PatientID: 6157</w:t>
      </w:r>
    </w:p>
    <w:p>
      <w:r>
        <w:t>Order ID: 0511dc0bbeb654e62872db6a247e269110e8b9cc1733118ddc7bc07078b907cc</w:t>
      </w:r>
    </w:p>
    <w:p>
      <w:r>
        <w:t>Order Name: Chest X-ray</w:t>
      </w:r>
    </w:p>
    <w:p>
      <w:r>
        <w:t>Result Item Code: CHE-NOV</w:t>
      </w:r>
    </w:p>
    <w:p>
      <w:r>
        <w:t>Performed Date Time: 17/3/2015 12:55</w:t>
      </w:r>
    </w:p>
    <w:p>
      <w:r>
        <w:t>Line Num: 1</w:t>
      </w:r>
    </w:p>
    <w:p>
      <w:r>
        <w:t>Text:       HISTORY previous pneumonia REPORT  The prior radiograph dated 05/02/2015 was reviewed. The previously noted bilateral perihilar haziness are reduced suggesting improvement  in the pulmonary oedema. The upper lobe venous diversion and fine septal lines are  noted suggesting residual interstitial oedema.  The bilateral hila are bulky.  The  heart size cannot be accurately assessed.  Stable blunting of the costophrenic angles.   May need further action Finalised by: &lt;DOCTOR&gt;</w:t>
      </w:r>
    </w:p>
    <w:p>
      <w:r>
        <w:t>Accession Number: 2341f99205e39979d2e345f7da35f12923c62f9886c50d03425d7b6fa5f8f69d</w:t>
      </w:r>
    </w:p>
    <w:p>
      <w:r>
        <w:t>Updated Date Time: 17/3/2015 14:18</w:t>
      </w:r>
    </w:p>
    <w:p>
      <w:pPr>
        <w:pStyle w:val="Heading2"/>
      </w:pPr>
      <w:r>
        <w:t>Layman Explanation</w:t>
      </w:r>
    </w:p>
    <w:p>
      <w:r>
        <w:t>This radiology report discusses       HISTORY previous pneumonia REPORT  The prior radiograph dated 05/02/2015 was reviewed. The previously noted bilateral perihilar haziness are reduced suggesting improvement  in the pulmonary oedema. The upper lobe venous diversion and fine septal lines are  noted suggesting residual interstitial oedema.  The bilateral hila are bulky.  The  heart size cannot be accurately assessed.  Stable blunting of the costophrenic angles.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