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6161</w:t>
      </w:r>
    </w:p>
    <w:p>
      <w:r>
        <w:t>Visit Number: 22c865fc8e79448cbf7ee0fe4b75a2006366a729cc177a05bbed80a6edb2980f</w:t>
      </w:r>
    </w:p>
    <w:p>
      <w:r>
        <w:t>Masked_PatientID: 6157</w:t>
      </w:r>
    </w:p>
    <w:p>
      <w:r>
        <w:t>Order ID: 2591a77e78af10d5f1abe53ea6bff7e8402c96c49dae7775d12f86d68c926162</w:t>
      </w:r>
    </w:p>
    <w:p>
      <w:r>
        <w:t>Order Name: Chest X-ray</w:t>
      </w:r>
    </w:p>
    <w:p>
      <w:r>
        <w:t>Result Item Code: CHE-NOV</w:t>
      </w:r>
    </w:p>
    <w:p>
      <w:r>
        <w:t>Performed Date Time: 24/11/2017 12:47</w:t>
      </w:r>
    </w:p>
    <w:p>
      <w:r>
        <w:t>Line Num: 1</w:t>
      </w:r>
    </w:p>
    <w:p>
      <w:r>
        <w:t>Text:       Allowing for the marked thoraco-lumbar scoliosis, there is no significant consolidation  in the right hemithorax.  The heart is deemed not enlarged.  The aorta is markedly  atherosclerotic and unfurled.  Old right clavicular fracture is visualised.     Known / Minor  Finalised by: &lt;DOCTOR&gt;</w:t>
      </w:r>
    </w:p>
    <w:p>
      <w:r>
        <w:t>Accession Number: 9bdc9dc6b045a89caaa13fbec5e2ce53d3a3c041158b93241ba2e5046c611098</w:t>
      </w:r>
    </w:p>
    <w:p>
      <w:r>
        <w:t>Updated Date Time: 25/11/2017 9:20</w:t>
      </w:r>
    </w:p>
    <w:p>
      <w:pPr>
        <w:pStyle w:val="Heading2"/>
      </w:pPr>
      <w:r>
        <w:t>Layman Explanation</w:t>
      </w:r>
    </w:p>
    <w:p>
      <w:r>
        <w:t>This radiology report discusses       Allowing for the marked thoraco-lumbar scoliosis, there is no significant consolidation  in the right hemithorax.  The heart is deemed not enlarged.  The aorta is markedly  atherosclerotic and unfurled.  Old right clavicular fracture is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