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6181</w:t>
      </w:r>
    </w:p>
    <w:p>
      <w:r>
        <w:t>Visit Number: e131b496bcd8c43933312b4c6522232d042bc85af661c08c998d169e6e1b3db7</w:t>
      </w:r>
    </w:p>
    <w:p>
      <w:r>
        <w:t>Masked_PatientID: 6180</w:t>
      </w:r>
    </w:p>
    <w:p>
      <w:r>
        <w:t>Order ID: 8d4b071cb20abec37a2ac18b7327c63f11b1bafe0ccb64ad5f70f8d0977be1d8</w:t>
      </w:r>
    </w:p>
    <w:p>
      <w:r>
        <w:t>Order Name: Chest X-ray</w:t>
      </w:r>
    </w:p>
    <w:p>
      <w:r>
        <w:t>Result Item Code: CHE-NOV</w:t>
      </w:r>
    </w:p>
    <w:p>
      <w:r>
        <w:t>Performed Date Time: 03/12/2017 10:43</w:t>
      </w:r>
    </w:p>
    <w:p>
      <w:r>
        <w:t>Line Num: 1</w:t>
      </w:r>
    </w:p>
    <w:p>
      <w:r>
        <w:t>Text:       HISTORY Collapse on hypothermia protocol, check cooling probe location REPORT  ETT and nasogastric tube are noted in situ. The heart appears marginally enlarged.   No airspace shadowing is seen in the visualised lungs.   Known / Minor  Finalised by: &lt;DOCTOR&gt;</w:t>
      </w:r>
    </w:p>
    <w:p>
      <w:r>
        <w:t>Accession Number: 9b57e283a8e2e7edc09750efa030a73c7e4fcf079cbba8dc3fc62f27ec79005e</w:t>
      </w:r>
    </w:p>
    <w:p>
      <w:r>
        <w:t>Updated Date Time: 04/12/2017 15:39</w:t>
      </w:r>
    </w:p>
    <w:p>
      <w:pPr>
        <w:pStyle w:val="Heading2"/>
      </w:pPr>
      <w:r>
        <w:t>Layman Explanation</w:t>
      </w:r>
    </w:p>
    <w:p>
      <w:r>
        <w:t>This radiology report discusses       HISTORY Collapse on hypothermia protocol, check cooling probe location REPORT  ETT and nasogastric tube are noted in situ. The heart appears marginally enlarged.   No airspace shadowing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