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6192</w:t>
      </w:r>
    </w:p>
    <w:p>
      <w:r>
        <w:t>Visit Number: b4ea1ada85a41d59e876bccd0820e0f024a5c1ebc07b9661791f058676bb68d7</w:t>
      </w:r>
    </w:p>
    <w:p>
      <w:r>
        <w:t>Masked_PatientID: 6191</w:t>
      </w:r>
    </w:p>
    <w:p>
      <w:r>
        <w:t>Order ID: 0c62138c7a3aa0e0e9762be840a95601cec2c65444a41525af5d1df0d2c2d162</w:t>
      </w:r>
    </w:p>
    <w:p>
      <w:r>
        <w:t>Order Name: Chest X-ray</w:t>
      </w:r>
    </w:p>
    <w:p>
      <w:r>
        <w:t>Result Item Code: CHE-NOV</w:t>
      </w:r>
    </w:p>
    <w:p>
      <w:r>
        <w:t>Performed Date Time: 03/3/2017 20:12</w:t>
      </w:r>
    </w:p>
    <w:p>
      <w:r>
        <w:t>Line Num: 1</w:t>
      </w:r>
    </w:p>
    <w:p>
      <w:r>
        <w:t>Text:       HISTORY neutropenic fever full septic w/u REPORT It is difficult to accurately assess the cardiac size as the patient is not in full  inspiration. Minimal patchy linear air space shadowing seen in the lung bases. The  tip of the CVP line is projected over the superior vena cava. Lytic lesions seen  in the ribs and right scapula (with overt destruction of the right 4th posterior  rib).   May need further action Finalised by: &lt;DOCTOR&gt;</w:t>
      </w:r>
    </w:p>
    <w:p>
      <w:r>
        <w:t>Accession Number: 315a0497c69140e020328f8c8098bc7e4af5419bd10c82c848d046c13bf541b4</w:t>
      </w:r>
    </w:p>
    <w:p>
      <w:r>
        <w:t>Updated Date Time: 05/3/2017 7:07</w:t>
      </w:r>
    </w:p>
    <w:p>
      <w:pPr>
        <w:pStyle w:val="Heading2"/>
      </w:pPr>
      <w:r>
        <w:t>Layman Explanation</w:t>
      </w:r>
    </w:p>
    <w:p>
      <w:r>
        <w:t>This radiology report discusses       HISTORY neutropenic fever full septic w/u REPORT It is difficult to accurately assess the cardiac size as the patient is not in full  inspiration. Minimal patchy linear air space shadowing seen in the lung bases. The  tip of the CVP line is projected over the superior vena cava. Lytic lesions seen  in the ribs and right scapula (with overt destruction of the right 4th posterior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