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6191</w:t>
      </w:r>
    </w:p>
    <w:p>
      <w:r>
        <w:t>Visit Number: 4579779777ff63f9636153c5fae1ef6120fe4510432a0cd5838a73bddf748ff4</w:t>
      </w:r>
    </w:p>
    <w:p>
      <w:r>
        <w:t>Masked_PatientID: 6191</w:t>
      </w:r>
    </w:p>
    <w:p>
      <w:r>
        <w:t>Order ID: 899cb6c16d6fe61531986fbb36c465c22153f1b01bc82ac19387335028c86d97</w:t>
      </w:r>
    </w:p>
    <w:p>
      <w:r>
        <w:t>Order Name: Chest X-ray</w:t>
      </w:r>
    </w:p>
    <w:p>
      <w:r>
        <w:t>Result Item Code: CHE-NOV</w:t>
      </w:r>
    </w:p>
    <w:p>
      <w:r>
        <w:t>Performed Date Time: 07/6/2017 9:02</w:t>
      </w:r>
    </w:p>
    <w:p>
      <w:r>
        <w:t>Line Num: 1</w:t>
      </w:r>
    </w:p>
    <w:p>
      <w:r>
        <w:t>Text:       HISTORY intermittent fever and cough for the past 1 week REPORT  The heart is top normal in size. A right central venous line is noted in situ with the tip projected over the root  of the SVC. There are (?pathological) fractures of both the right and left sided  ribs with lytic lucencies in the bones. No focal consolidation is seen in the visualised upper and middle zones of the lungs.   The lung bases are difficult to assess due to suboptimal inspiratory effort.   Known / Minor  Finalised by: &lt;DOCTOR&gt;</w:t>
      </w:r>
    </w:p>
    <w:p>
      <w:r>
        <w:t>Accession Number: 20989d16cbc93f9912c91d419f1d51fc9c945ff5a5b43310362359f29546c741</w:t>
      </w:r>
    </w:p>
    <w:p>
      <w:r>
        <w:t>Updated Date Time: 08/6/2017 22:40</w:t>
      </w:r>
    </w:p>
    <w:p>
      <w:pPr>
        <w:pStyle w:val="Heading2"/>
      </w:pPr>
      <w:r>
        <w:t>Layman Explanation</w:t>
      </w:r>
    </w:p>
    <w:p>
      <w:r>
        <w:t>This radiology report discusses       HISTORY intermittent fever and cough for the past 1 week REPORT  The heart is top normal in size. A right central venous line is noted in situ with the tip projected over the root  of the SVC. There are (?pathological) fractures of both the right and left sided  ribs with lytic lucencies in the bones. No focal consolidation is seen in the visualised upper and middle zones of the lungs.   The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