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6193</w:t>
      </w:r>
    </w:p>
    <w:p>
      <w:r>
        <w:t>Visit Number: 525814a4abccbe4b3881d5ae6695a594766ab2e64d1798b5e046e6853b8ec86d</w:t>
      </w:r>
    </w:p>
    <w:p>
      <w:r>
        <w:t>Masked_PatientID: 6191</w:t>
      </w:r>
    </w:p>
    <w:p>
      <w:r>
        <w:t>Order ID: b2a8fb64518a3bd70b1d962b7e1d67ceb0bdf98a3ceff494417cdbe9abdbc4b2</w:t>
      </w:r>
    </w:p>
    <w:p>
      <w:r>
        <w:t>Order Name: Chest X-ray</w:t>
      </w:r>
    </w:p>
    <w:p>
      <w:r>
        <w:t>Result Item Code: CHE-NOV</w:t>
      </w:r>
    </w:p>
    <w:p>
      <w:r>
        <w:t>Performed Date Time: 17/11/2017 12:12</w:t>
      </w:r>
    </w:p>
    <w:p>
      <w:r>
        <w:t>Line Num: 1</w:t>
      </w:r>
    </w:p>
    <w:p>
      <w:r>
        <w:t>Text:          [ The heart is enlarged.  The lungs and mediastinum are unremarkable.  Recent bilateral  rib fractures are, again, visualised.   Known / Minor  Finalised by: &lt;DOCTOR&gt;</w:t>
      </w:r>
    </w:p>
    <w:p>
      <w:r>
        <w:t>Accession Number: 915a9681069cbed6321ce91afece3d4f82bed1883616a8b02ab052d9c64b9fe0</w:t>
      </w:r>
    </w:p>
    <w:p>
      <w:r>
        <w:t>Updated Date Time: 18/11/2017 9:53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 Recent bilateral  rib fractures are, again, visualised.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