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6217</w:t>
      </w:r>
    </w:p>
    <w:p>
      <w:r>
        <w:t>Visit Number: ec36f71c8368a81be135e2ebc2b6cc2047a2edfcfc10aad66ddc0e29e289e987</w:t>
      </w:r>
    </w:p>
    <w:p>
      <w:r>
        <w:t>Masked_PatientID: 6216</w:t>
      </w:r>
    </w:p>
    <w:p>
      <w:r>
        <w:t>Order ID: 86213165a368b7623b2016a5940e9c8b7975ce1f32b4b28f4f2a05ed568bbacb</w:t>
      </w:r>
    </w:p>
    <w:p>
      <w:r>
        <w:t>Order Name: Chest X-ray, Erect</w:t>
      </w:r>
    </w:p>
    <w:p>
      <w:r>
        <w:t>Result Item Code: CHE-ER</w:t>
      </w:r>
    </w:p>
    <w:p>
      <w:r>
        <w:t>Performed Date Time: 31/5/2018 17:26</w:t>
      </w:r>
    </w:p>
    <w:p>
      <w:r>
        <w:t>Line Num: 1</w:t>
      </w:r>
    </w:p>
    <w:p>
      <w:r>
        <w:t>Text:       HISTORY chronic cough, some sob REPORT Prior chest radiograph on 4/4/2018 (NHG) was reviewed.  The heart size is normal. The thoracic aorta is mildly unfolded.  The previously noted right supra-hilar small opacity shows interval reduction in  size, therefore more suggestive of an infective etiology. Further follow up radiographs  to check for resolution after appropriate treatment is suggested. There is no new consolidation, pleural effusion or pneumothorax.    Known / Minor  Reported by: &lt;DOCTOR&gt;</w:t>
      </w:r>
    </w:p>
    <w:p>
      <w:r>
        <w:t>Accession Number: e919651b6f139db4b5afd6171969c87a3daed803a9596eeaa2e9eeb578c324f6</w:t>
      </w:r>
    </w:p>
    <w:p>
      <w:r>
        <w:t>Updated Date Time: 01/6/2018 12:16</w:t>
      </w:r>
    </w:p>
    <w:p>
      <w:pPr>
        <w:pStyle w:val="Heading2"/>
      </w:pPr>
      <w:r>
        <w:t>Layman Explanation</w:t>
      </w:r>
    </w:p>
    <w:p>
      <w:r>
        <w:t>This radiology report discusses       HISTORY chronic cough, some sob REPORT Prior chest radiograph on 4/4/2018 (NHG) was reviewed.  The heart size is normal. The thoracic aorta is mildly unfolded.  The previously noted right supra-hilar small opacity shows interval reduction in  size, therefore more suggestive of an infective etiology. Further follow up radiographs  to check for resolution after appropriate treatment is suggested. There is no new consolidation, pleural effusion or pneumothorax.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