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6222</w:t>
      </w:r>
    </w:p>
    <w:p>
      <w:r>
        <w:t>Visit Number: 73bb6360db60090da79f2edf051eb96212e8cc76db8e9bcec2278b418746df02</w:t>
      </w:r>
    </w:p>
    <w:p>
      <w:r>
        <w:t>Masked_PatientID: 6220</w:t>
      </w:r>
    </w:p>
    <w:p>
      <w:r>
        <w:t>Order ID: 98ac942d044d759378a39c1379e5fe35a69bfdeaf0902be143627f5d7f5112fc</w:t>
      </w:r>
    </w:p>
    <w:p>
      <w:r>
        <w:t>Order Name: Chest X-ray, Erect</w:t>
      </w:r>
    </w:p>
    <w:p>
      <w:r>
        <w:t>Result Item Code: CHE-ER</w:t>
      </w:r>
    </w:p>
    <w:p>
      <w:r>
        <w:t>Performed Date Time: 23/3/2016 0:44</w:t>
      </w:r>
    </w:p>
    <w:p>
      <w:r>
        <w:t>Line Num: 1</w:t>
      </w:r>
    </w:p>
    <w:p>
      <w:r>
        <w:t>Text:       HISTORY sepsis REPORT The sternotomy wires and staples at the left heart border are compatible with a CABG. The heart size cannot be assessed accurately on this AP sitting projection but appears  enlarged.   The lungs show perihilar venous congestion.  Increased air space shadowing in the right lower zone, partially effacing the right  hemidiaphragm suggests infective change. The right costophrenic angle appears to be blunted probably from a small pleural  effusion.     May need further action Finalised by: &lt;DOCTOR&gt;</w:t>
      </w:r>
    </w:p>
    <w:p>
      <w:r>
        <w:t>Accession Number: 2859b29813398c4090944f22760728aae92d70960d27721cdeef5512cf48de97</w:t>
      </w:r>
    </w:p>
    <w:p>
      <w:r>
        <w:t>Updated Date Time: 24/3/2016 9:01</w:t>
      </w:r>
    </w:p>
    <w:p>
      <w:pPr>
        <w:pStyle w:val="Heading2"/>
      </w:pPr>
      <w:r>
        <w:t>Layman Explanation</w:t>
      </w:r>
    </w:p>
    <w:p>
      <w:r>
        <w:t>This radiology report discusses       HISTORY sepsis REPORT The sternotomy wires and staples at the left heart border are compatible with a CABG. The heart size cannot be assessed accurately on this AP sitting projection but appears  enlarged.   The lungs show perihilar venous congestion.  Increased air space shadowing in the right lower zone, partially effacing the right  hemidiaphragm suggests infective change. The right costophrenic angle appears to be blunted probably from a small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