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6224</w:t>
      </w:r>
    </w:p>
    <w:p>
      <w:r>
        <w:t>Visit Number: 73bb6360db60090da79f2edf051eb96212e8cc76db8e9bcec2278b418746df02</w:t>
      </w:r>
    </w:p>
    <w:p>
      <w:r>
        <w:t>Masked_PatientID: 6220</w:t>
      </w:r>
    </w:p>
    <w:p>
      <w:r>
        <w:t>Order ID: b31202027c7043bf7b93d04e5401479e07207875fc2d1abe2ca3620a2340d483</w:t>
      </w:r>
    </w:p>
    <w:p>
      <w:r>
        <w:t>Order Name: Chest X-ray</w:t>
      </w:r>
    </w:p>
    <w:p>
      <w:r>
        <w:t>Result Item Code: CHE-NOV</w:t>
      </w:r>
    </w:p>
    <w:p>
      <w:r>
        <w:t>Performed Date Time: 29/3/2016 9:13</w:t>
      </w:r>
    </w:p>
    <w:p>
      <w:r>
        <w:t>Line Num: 1</w:t>
      </w:r>
    </w:p>
    <w:p>
      <w:r>
        <w:t>Text:       HISTORY fluid overload REPORT CHEST (PA ERECT) TOTAL OF ONE IMAGE The sternotomy wires and staples over the left heart shadow are compatible with a  CABG.   The heart shadow and mediastinum cannot be assessed for size and configuration in  view of the limited inspiration. There is bilateral perihilar bronchovascular cuffing and associated perihilar vascular  congestion. The right lateral costophrenic recess and ankle are effaced by a right basal pleural  effusion.    May need further action Finalised by: &lt;DOCTOR&gt;</w:t>
      </w:r>
    </w:p>
    <w:p>
      <w:r>
        <w:t>Accession Number: 39633c8d58cec1d842cb7053e55164c52ffdbba5b6018a47942f307f660ab3c5</w:t>
      </w:r>
    </w:p>
    <w:p>
      <w:r>
        <w:t>Updated Date Time: 29/3/2016 22:10</w:t>
      </w:r>
    </w:p>
    <w:p>
      <w:pPr>
        <w:pStyle w:val="Heading2"/>
      </w:pPr>
      <w:r>
        <w:t>Layman Explanation</w:t>
      </w:r>
    </w:p>
    <w:p>
      <w:r>
        <w:t>This radiology report discusses       HISTORY fluid overload REPORT CHEST (PA ERECT) TOTAL OF ONE IMAGE The sternotomy wires and staples over the left heart shadow are compatible with a  CABG.   The heart shadow and mediastinum cannot be assessed for size and configuration in  view of the limited inspiration. There is bilateral perihilar bronchovascular cuffing and associated perihilar vascular  congestion. The right lateral costophrenic recess and ankle are effaced by a right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