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6226</w:t>
      </w:r>
    </w:p>
    <w:p>
      <w:r>
        <w:t>Visit Number: 315d17d07b14cb86e03381c4b6fd9c1b99cd0b74238b196e6d3953fe9af89a85</w:t>
      </w:r>
    </w:p>
    <w:p>
      <w:r>
        <w:t>Masked_PatientID: 6225</w:t>
      </w:r>
    </w:p>
    <w:p>
      <w:r>
        <w:t>Order ID: 30e3fa6ccf3584aed578667c184fe0473e7d20a7980156063e2a67f66a43ee15</w:t>
      </w:r>
    </w:p>
    <w:p>
      <w:r>
        <w:t>Order Name: Chest X-ray, Erect</w:t>
      </w:r>
    </w:p>
    <w:p>
      <w:r>
        <w:t>Result Item Code: CHE-ER</w:t>
      </w:r>
    </w:p>
    <w:p>
      <w:r>
        <w:t>Performed Date Time: 16/1/2017 10:46</w:t>
      </w:r>
    </w:p>
    <w:p>
      <w:r>
        <w:t>Line Num: 1</w:t>
      </w:r>
    </w:p>
    <w:p>
      <w:r>
        <w:t>Text:       HISTORY cough with some wheezing. PH of PTB. had some blood stained mucus three days ago. REPORT Comparison film:  8 August 2014 There is volume loss in the left lung with shift of the mediastinum related to previous  TB infection. Reticular nodular shadowing is noted in the left upper, mid and lower zones likely  due to scarring.  There is no definite active consolidation identified.  Blunting  of the left costophrenic is also stable, likely due to pleural reaction. The heart is not enlarged.    Known / Minor  Finalised by: &lt;DOCTOR&gt;</w:t>
      </w:r>
    </w:p>
    <w:p>
      <w:r>
        <w:t>Accession Number: ad9d52693767cced4dee62b6ca331c4aeb03fffb1267254b7239fdc65bfd38c3</w:t>
      </w:r>
    </w:p>
    <w:p>
      <w:r>
        <w:t>Updated Date Time: 16/1/2017 11:47</w:t>
      </w:r>
    </w:p>
    <w:p>
      <w:pPr>
        <w:pStyle w:val="Heading2"/>
      </w:pPr>
      <w:r>
        <w:t>Layman Explanation</w:t>
      </w:r>
    </w:p>
    <w:p>
      <w:r>
        <w:t>This radiology report discusses       HISTORY cough with some wheezing. PH of PTB. had some blood stained mucus three days ago. REPORT Comparison film:  8 August 2014 There is volume loss in the left lung with shift of the mediastinum related to previous  TB infection. Reticular nodular shadowing is noted in the left upper, mid and lower zones likely  due to scarring.  There is no definite active consolidation identified.  Blunting  of the left costophrenic is also stable, likely due to pleural reaction. The heart is not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