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6252</w:t>
      </w:r>
    </w:p>
    <w:p>
      <w:r>
        <w:t>Visit Number: 8902dba1b7ab32cef1c5a450121fa5dff5b5ea36537e3edfa77adfff51ce04d2</w:t>
      </w:r>
    </w:p>
    <w:p>
      <w:r>
        <w:t>Masked_PatientID: 6236</w:t>
      </w:r>
    </w:p>
    <w:p>
      <w:r>
        <w:t>Order ID: 15e63476dee65dacd95cdb6337c9863210faee112effe2dd80f5ee14bfcfa828</w:t>
      </w:r>
    </w:p>
    <w:p>
      <w:r>
        <w:t>Order Name: CT Chest or Thorax</w:t>
      </w:r>
    </w:p>
    <w:p>
      <w:r>
        <w:t>Result Item Code: CTCHE</w:t>
      </w:r>
    </w:p>
    <w:p>
      <w:r>
        <w:t>Performed Date Time: 01/9/2020 13:53</w:t>
      </w:r>
    </w:p>
    <w:p>
      <w:r>
        <w:t>Line Num: 1</w:t>
      </w:r>
    </w:p>
    <w:p>
      <w:r>
        <w:t>Text: HISTORY  Left upper lobectomy for cancer, follow-up TECHNIQUE Scans acquired as per department protocol. Intravenous contrast: Nil  FINDINGS Prior CT thorax dated 21 January 2020 was reviewed. Status-post left mastectomy for left breast DCIS in October 2012. No local tumour  recurrence is seen in the left chest wall. The right breast appears unremarkable.  There is no enlarged supraclavicular, mediastinal, hilar, axillary or internal mammary  lymph node. Status-post left VATS upper lobectomy for left upper lobe adenocarcinoma  in July  2018. Left mediastinal surgical clips are again noted. No mass is seen in the surgical  bed. There is stable scarring in the left lower lobe superior segment (03-25). No  suspicious pulmonary nodule or consolidation is seen. No pleural effusion is seen.  The central airways are patent. The heart size is normal. Small amount of pericardial fluid. The thyroid gland is  not enlarged. The visualised unenhanced upper abdomen is unremarkable. Known thoracolumbar kyphoscoliosis is noted. No destructive bony lesion is identified. CONCLUSION Status-post left mastectomy for DCIS in 2012. No CT evidence of tumour recurrence  in the left chest wall. Status-post left VATS upper lobectomy for adenocarcinoma in 2018. No CT evidence  of tumour recurrence in the surgical bed. No suspicious pulmonary nodule or enlarged  intrathoracic lymph node is seen. Report Indicator: Known / Minor Reported by: &lt;DOCTOR&gt;</w:t>
      </w:r>
    </w:p>
    <w:p>
      <w:r>
        <w:t>Accession Number: 6c8808975a757eb215edff42dacfe31bfd74cc58666a723f6a35609feafa17f0</w:t>
      </w:r>
    </w:p>
    <w:p>
      <w:r>
        <w:t>Updated Date Time: 01/9/2020 17:45</w:t>
      </w:r>
    </w:p>
    <w:p>
      <w:pPr>
        <w:pStyle w:val="Heading2"/>
      </w:pPr>
      <w:r>
        <w:t>Layman Explanation</w:t>
      </w:r>
    </w:p>
    <w:p>
      <w:r>
        <w:t>This radiology report discusses HISTORY  Left upper lobectomy for cancer, follow-up TECHNIQUE Scans acquired as per department protocol. Intravenous contrast: Nil  FINDINGS Prior CT thorax dated 21 January 2020 was reviewed. Status-post left mastectomy for left breast DCIS in October 2012. No local tumour  recurrence is seen in the left chest wall. The right breast appears unremarkable.  There is no enlarged supraclavicular, mediastinal, hilar, axillary or internal mammary  lymph node. Status-post left VATS upper lobectomy for left upper lobe adenocarcinoma  in July  2018. Left mediastinal surgical clips are again noted. No mass is seen in the surgical  bed. There is stable scarring in the left lower lobe superior segment (03-25). No  suspicious pulmonary nodule or consolidation is seen. No pleural effusion is seen.  The central airways are patent. The heart size is normal. Small amount of pericardial fluid. The thyroid gland is  not enlarged. The visualised unenhanced upper abdomen is unremarkable. Known thoracolumbar kyphoscoliosis is noted. No destructive bony lesion is identified. CONCLUSION Status-post left mastectomy for DCIS in 2012. No CT evidence of tumour recurrence  in the left chest wall. Status-post left VATS upper lobectomy for adenocarcinoma in 2018. No CT evidence  of tumour recurrence in the surgical bed. No suspicious pulmonary nodule or enlarged  intrathoracic lymph node is seen.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