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6258</w:t>
      </w:r>
    </w:p>
    <w:p>
      <w:r>
        <w:t>Visit Number: eeccc1ebc5659989b6c7a5bb3213175de1cf5716a40d04d14585267ca3eb8fe5</w:t>
      </w:r>
    </w:p>
    <w:p>
      <w:r>
        <w:t>Masked_PatientID: 6254</w:t>
      </w:r>
    </w:p>
    <w:p>
      <w:r>
        <w:t>Order ID: 655766b37c6969f0261872a5f9aeab47d1df62aa38f9bb6c7b0f7c7bff8f42f6</w:t>
      </w:r>
    </w:p>
    <w:p>
      <w:r>
        <w:t>Order Name: Chest X-ray</w:t>
      </w:r>
    </w:p>
    <w:p>
      <w:r>
        <w:t>Result Item Code: CHE-NOV</w:t>
      </w:r>
    </w:p>
    <w:p>
      <w:r>
        <w:t>Performed Date Time: 11/7/2020 10:48</w:t>
      </w:r>
    </w:p>
    <w:p>
      <w:r>
        <w:t>Line Num: 1</w:t>
      </w:r>
    </w:p>
    <w:p>
      <w:r>
        <w:t>Text: HISTORY  antisynthetase syndrome; monitor progress REPORT The heart size is within normal.  Increased nodular lung markings are seen in both lungs, more obvious in the left  mid and lower zones. The appearance shows no change as compared with the image taken  19th 12 2019. No fresh lung lesion is seen. Report Indicator: Known / Minor Finalised by: &lt;DOCTOR&gt;</w:t>
      </w:r>
    </w:p>
    <w:p>
      <w:r>
        <w:t>Accession Number: d0a13801711c8481055c6d6df44035504f2d87db97152513f024e06046d6eea9</w:t>
      </w:r>
    </w:p>
    <w:p>
      <w:r>
        <w:t>Updated Date Time: 13/7/2020 17:55</w:t>
      </w:r>
    </w:p>
    <w:p>
      <w:pPr>
        <w:pStyle w:val="Heading2"/>
      </w:pPr>
      <w:r>
        <w:t>Layman Explanation</w:t>
      </w:r>
    </w:p>
    <w:p>
      <w:r>
        <w:t>This radiology report discusses HISTORY  antisynthetase syndrome; monitor progress REPORT The heart size is within normal.  Increased nodular lung markings are seen in both lungs, more obvious in the left  mid and lower zones. The appearance shows no change as compared with the image taken  19th 12 2019. No fresh lung lesion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