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6255</w:t>
      </w:r>
    </w:p>
    <w:p>
      <w:r>
        <w:t>Visit Number: 3dd2c9cf26ac19f1c42b80382f8dea1c8f3441d7bd7de05118cf51374b711af2</w:t>
      </w:r>
    </w:p>
    <w:p>
      <w:r>
        <w:t>Masked_PatientID: 6254</w:t>
      </w:r>
    </w:p>
    <w:p>
      <w:r>
        <w:t>Order ID: 7dadb322525093418d743ec5e5802296fe0a2c4b68189e487886596151464b3f</w:t>
      </w:r>
    </w:p>
    <w:p>
      <w:r>
        <w:t>Order Name: Chest X-ray, Erect</w:t>
      </w:r>
    </w:p>
    <w:p>
      <w:r>
        <w:t>Result Item Code: CHE-ER</w:t>
      </w:r>
    </w:p>
    <w:p>
      <w:r>
        <w:t>Performed Date Time: 26/1/2015 20:01</w:t>
      </w:r>
    </w:p>
    <w:p>
      <w:r>
        <w:t>Line Num: 1</w:t>
      </w:r>
    </w:p>
    <w:p>
      <w:r>
        <w:t>Text:       HISTORY L sided chest discomfort ? cause. REPORT  The previous chest radiograph dated 26/06/2006 CT thorax dated 07/02/2006 were reviewed. There is fine reticular opacities at the right lung base, compatible with interstitial  fibrosis that was previously demonstrated on the CT of Feb 2006.   There is a new  small left pleural effusion with atelectatic changes and patchy air space shadowing  in the left lower zone, which may be related to infective changes. Interval radiographic follow-up after appropriate treatment is suggested.  Further action or early intervention required Finalised by: &lt;DOCTOR&gt;</w:t>
      </w:r>
    </w:p>
    <w:p>
      <w:r>
        <w:t>Accession Number: 12dac4b6c030fb4edb4a9190143c4ab565336baf2f69c32fffa5c150af4149c4</w:t>
      </w:r>
    </w:p>
    <w:p>
      <w:r>
        <w:t>Updated Date Time: 27/1/2015 15:01</w:t>
      </w:r>
    </w:p>
    <w:p>
      <w:pPr>
        <w:pStyle w:val="Heading2"/>
      </w:pPr>
      <w:r>
        <w:t>Layman Explanation</w:t>
      </w:r>
    </w:p>
    <w:p>
      <w:r>
        <w:t>This radiology report discusses       HISTORY L sided chest discomfort ? cause. REPORT  The previous chest radiograph dated 26/06/2006 CT thorax dated 07/02/2006 were reviewed. There is fine reticular opacities at the right lung base, compatible with interstitial  fibrosis that was previously demonstrated on the CT of Feb 2006.   There is a new  small left pleural effusion with atelectatic changes and patchy air space shadowing  in the left lower zone, which may be related to infective changes. Interval radiographic follow-up after appropriate treatment is suggested.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