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6268</w:t>
      </w:r>
    </w:p>
    <w:p>
      <w:r>
        <w:t>Visit Number: 020c65ae0eb809bc89d8e3bb9fd4e5327f3548af65e592f6d2d432eb5a82d979</w:t>
      </w:r>
    </w:p>
    <w:p>
      <w:r>
        <w:t>Masked_PatientID: 6267</w:t>
      </w:r>
    </w:p>
    <w:p>
      <w:r>
        <w:t>Order ID: d7961e4d1738581cd13941fe2c419e3ab20a96ca4987f5b232d4937500eeb928</w:t>
      </w:r>
    </w:p>
    <w:p>
      <w:r>
        <w:t>Order Name: CT Chest, Abdomen and Pelvis</w:t>
      </w:r>
    </w:p>
    <w:p>
      <w:r>
        <w:t>Result Item Code: CTCHEABDP</w:t>
      </w:r>
    </w:p>
    <w:p>
      <w:r>
        <w:t>Performed Date Time: 04/11/2019 16:52</w:t>
      </w:r>
    </w:p>
    <w:p>
      <w:r>
        <w:t>Line Num: 1</w:t>
      </w:r>
    </w:p>
    <w:p>
      <w:r>
        <w:t>Text: HISTORY  Patient with met esophageal SCC with extensive nodal and bone mets   Admitted for neutropenic fever Persistent fever despite broad spectrum antibiotics CT TAP to look for source of infection TECHNIQUE Post contrast CT thorax, abdomenpelvis was acquired with 70 ml of intravenous Omnipaque  350. FINDINGS Prior CT of 09/10/2019 was reviewed. Largely stable mid oesophageal mural thickening (approx 1.3 cm, 5-53), representing  the primary tumour (biopsy-proven squamous cell carcinoma). Stable necrotic right  axillary (0.9 cm, 5-35), bilateral supraclavicular (left 1.2 cm, 5-5) and right upper  paratracheal (1.1 cm, 5-15) adenopathy. Slight interval decrease in size of the right  lower paratracheal adenopathy (0.5 cm vs prev 1.0 cm, 5-35 vs prev 5-59). Heart size  is normal. No significant pericardial effusion. No discrete pulmonary mass. There is development of patchy ground-glass opacities  in both lungs accompanied by some areas of bronchial wall thickening. No contour  areas of consolidation. Background bilateral upper lobe paraseptal and centrilobular  emphysema. No pericardial or pleural effusion. Central airways are patent. New indeterminate 1.0 cm splenic hypodensity (7-29). Hepatic steatosis.No suspicious  hepatic mass or biliary dilatation. Uncomplicated cholelithiasis within the contracted  gallbladder. The pancreas, adrenals, kidneys (hydronephrosis), urinary bladder and  prostate are unremarkable. Bowel is not dilated. Appendix isunremarkable. No ascites  or discrete intra-abdominal collection is detected. No enlarged abdominopelvic node. Stable mutiple lytic-sclerotic foci in the thoracolumbar vertebrae, bilateral ilia,  left femoral head and right intertrochanteric femur suspicious for bony metastases.  No overt epidural component or pathological fracture. CONCLUSION Since 09/10/2019: Development of patchy areas of ground-glass changes in both lungs with some areas  of bronchial wall thickening. The context of fever, an atypical chest infection is  a consideration. Another possibility is drug induced pneumonitis. Suggest further  clinical correlation. Background emphysematous changes in both lungs. No discrete  pulmonary mass or lobar consolidation. New indeterminate splenic hypodensity. Oncological findings: - Largely stable primary oesphageal tumour. - Stable right axillary, bilateral supraclavicular and slightly smaller right paratracheal  adenopathy suspicious for metastases. - Stable lytic-sclerotic bony foci as detailed above suspicious for metastases. Report Indicator: May need further action Reported by: &lt;DOCTOR&gt;</w:t>
      </w:r>
    </w:p>
    <w:p>
      <w:r>
        <w:t>Accession Number: d242482ad8f03088e2b9ba9a716927dd10fb2011f434d61081a5250ddfc1ddad</w:t>
      </w:r>
    </w:p>
    <w:p>
      <w:r>
        <w:t>Updated Date Time: 04/11/2019 17:55</w:t>
      </w:r>
    </w:p>
    <w:p>
      <w:pPr>
        <w:pStyle w:val="Heading2"/>
      </w:pPr>
      <w:r>
        <w:t>Layman Explanation</w:t>
      </w:r>
    </w:p>
    <w:p>
      <w:r>
        <w:t>This radiology report discusses HISTORY  Patient with met esophageal SCC with extensive nodal and bone mets   Admitted for neutropenic fever Persistent fever despite broad spectrum antibiotics CT TAP to look for source of infection TECHNIQUE Post contrast CT thorax, abdomenpelvis was acquired with 70 ml of intravenous Omnipaque  350. FINDINGS Prior CT of 09/10/2019 was reviewed. Largely stable mid oesophageal mural thickening (approx 1.3 cm, 5-53), representing  the primary tumour (biopsy-proven squamous cell carcinoma). Stable necrotic right  axillary (0.9 cm, 5-35), bilateral supraclavicular (left 1.2 cm, 5-5) and right upper  paratracheal (1.1 cm, 5-15) adenopathy. Slight interval decrease in size of the right  lower paratracheal adenopathy (0.5 cm vs prev 1.0 cm, 5-35 vs prev 5-59). Heart size  is normal. No significant pericardial effusion. No discrete pulmonary mass. There is development of patchy ground-glass opacities  in both lungs accompanied by some areas of bronchial wall thickening. No contour  areas of consolidation. Background bilateral upper lobe paraseptal and centrilobular  emphysema. No pericardial or pleural effusion. Central airways are patent. New indeterminate 1.0 cm splenic hypodensity (7-29). Hepatic steatosis.No suspicious  hepatic mass or biliary dilatation. Uncomplicated cholelithiasis within the contracted  gallbladder. The pancreas, adrenals, kidneys (hydronephrosis), urinary bladder and  prostate are unremarkable. Bowel is not dilated. Appendix isunremarkable. No ascites  or discrete intra-abdominal collection is detected. No enlarged abdominopelvic node. Stable mutiple lytic-sclerotic foci in the thoracolumbar vertebrae, bilateral ilia,  left femoral head and right intertrochanteric femur suspicious for bony metastases.  No overt epidural component or pathological fracture. CONCLUSION Since 09/10/2019: Development of patchy areas of ground-glass changes in both lungs with some areas  of bronchial wall thickening. The context of fever, an atypical chest infection is  a consideration. Another possibility is drug induced pneumonitis. Suggest further  clinical correlation. Background emphysematous changes in both lungs. No discrete  pulmonary mass or lobar consolidation. New indeterminate splenic hypodensity. Oncological findings: - Largely stable primary oesphageal tumour. - Stable right axillary, bilateral supraclavicular and slightly smaller right paratracheal  adenopathy suspicious for metastases. - Stable lytic-sclerotic bony foci as detailed above suspicious for metastases.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