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6281</w:t>
      </w:r>
    </w:p>
    <w:p>
      <w:r>
        <w:t>Visit Number: 77047f9310b1493a83018eb48f9a599375d5e624415df9c2280b5ff8a0117f7d</w:t>
      </w:r>
    </w:p>
    <w:p>
      <w:r>
        <w:t>Masked_PatientID: 6280</w:t>
      </w:r>
    </w:p>
    <w:p>
      <w:r>
        <w:t>Order ID: 9273e86f580076b36244330a264457eae40cd348f9d3d56a89f117686b4d91fa</w:t>
      </w:r>
    </w:p>
    <w:p>
      <w:r>
        <w:t>Order Name: Chest X-ray</w:t>
      </w:r>
    </w:p>
    <w:p>
      <w:r>
        <w:t>Result Item Code: CHE-NOV</w:t>
      </w:r>
    </w:p>
    <w:p>
      <w:r>
        <w:t>Performed Date Time: 01/3/2018 20:39</w:t>
      </w:r>
    </w:p>
    <w:p>
      <w:r>
        <w:t>Line Num: 1</w:t>
      </w:r>
    </w:p>
    <w:p>
      <w:r>
        <w:t>Text:          [ Post CABG.  The heart, lungs and mediastinum are unremarkable.  The aorta is unfurled. Known / Minor  Finalised by: &lt;DOCTOR&gt;</w:t>
      </w:r>
    </w:p>
    <w:p>
      <w:r>
        <w:t>Accession Number: 261748a35524bf421a469fb7207521a800b7fb2d7621dd43e6251a64bcd8bb4b</w:t>
      </w:r>
    </w:p>
    <w:p>
      <w:r>
        <w:t>Updated Date Time: 02/3/2018 11:15</w:t>
      </w:r>
    </w:p>
    <w:p>
      <w:pPr>
        <w:pStyle w:val="Heading2"/>
      </w:pPr>
      <w:r>
        <w:t>Layman Explanation</w:t>
      </w:r>
    </w:p>
    <w:p>
      <w:r>
        <w:t>This radiology report discusses          [ Post CABG.  The heart, lungs and mediastinum are unremarkable.  The aorta is unfurled.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