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6336</w:t>
      </w:r>
    </w:p>
    <w:p>
      <w:r>
        <w:t>Visit Number: ac715d99e78295308cbc28dc31892f4f2b224cf16086849a06f8ab17ef971da3</w:t>
      </w:r>
    </w:p>
    <w:p>
      <w:r>
        <w:t>Masked_PatientID: 6323</w:t>
      </w:r>
    </w:p>
    <w:p>
      <w:r>
        <w:t>Order ID: 389c1cbb11274f8bc81db2cfd542159ee2020c938b25af2ed11da97047119fa2</w:t>
      </w:r>
    </w:p>
    <w:p>
      <w:r>
        <w:t>Order Name: Chest X-ray</w:t>
      </w:r>
    </w:p>
    <w:p>
      <w:r>
        <w:t>Result Item Code: CHE-NOV</w:t>
      </w:r>
    </w:p>
    <w:p>
      <w:r>
        <w:t>Performed Date Time: 07/8/2020 18:56</w:t>
      </w:r>
    </w:p>
    <w:p>
      <w:r>
        <w:t>Line Num: 1</w:t>
      </w:r>
    </w:p>
    <w:p>
      <w:r>
        <w:t>Text: HISTORY  FUNCTIONAL DECLINE , DECREAED A/E ON THE LEFT REPORT Radiograph of 9 Oct 2018 reviewed. The heart appears enlarged despite the projection. The thoracic aorta is unfolded  with mural calcification seen.  There is increased densityat the left lower zone retrocardiac region, suspicious  for infection. No large pleural effusion seen. Stable biapical pleural thickening  and scarring in the upper zones. Stable T11 compression fracture.  Report Indicator: Further action or early intervention required Finalised by: &lt;DOCTOR&gt;</w:t>
      </w:r>
    </w:p>
    <w:p>
      <w:r>
        <w:t>Accession Number: 7d619fde8110e1744bb80565285e9cc3b94f7ee0d6f06b9fc788a26546493ef6</w:t>
      </w:r>
    </w:p>
    <w:p>
      <w:r>
        <w:t>Updated Date Time: 07/8/2020 19:25</w:t>
      </w:r>
    </w:p>
    <w:p>
      <w:pPr>
        <w:pStyle w:val="Heading2"/>
      </w:pPr>
      <w:r>
        <w:t>Layman Explanation</w:t>
      </w:r>
    </w:p>
    <w:p>
      <w:r>
        <w:t>This radiology report discusses HISTORY  FUNCTIONAL DECLINE , DECREAED A/E ON THE LEFT REPORT Radiograph of 9 Oct 2018 reviewed. The heart appears enlarged despite the projection. The thoracic aorta is unfolded  with mural calcification seen.  There is increased densityat the left lower zone retrocardiac region, suspicious  for infection. No large pleural effusion seen. Stable biapical pleural thickening  and scarring in the upper zones. Stable T11 compression fracture.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