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6333</w:t>
      </w:r>
    </w:p>
    <w:p>
      <w:r>
        <w:t>Visit Number: ed0ae166c38da4e974ebbbba06b4278ecd92a52136ff242ca13a6e185337ef9a</w:t>
      </w:r>
    </w:p>
    <w:p>
      <w:r>
        <w:t>Masked_PatientID: 6323</w:t>
      </w:r>
    </w:p>
    <w:p>
      <w:r>
        <w:t>Order ID: f21fde2d0aff85cb2cd2e6066bfc70daa337081e032bd0ef48a6f0355c92a622</w:t>
      </w:r>
    </w:p>
    <w:p>
      <w:r>
        <w:t>Order Name: Chest X-ray</w:t>
      </w:r>
    </w:p>
    <w:p>
      <w:r>
        <w:t>Result Item Code: CHE-NOV</w:t>
      </w:r>
    </w:p>
    <w:p>
      <w:r>
        <w:t>Performed Date Time: 25/8/2017 20:59</w:t>
      </w:r>
    </w:p>
    <w:p>
      <w:r>
        <w:t>Line Num: 1</w:t>
      </w:r>
    </w:p>
    <w:p>
      <w:r>
        <w:t>Text:          [ There is scarring in the upper lobes.  The heart and mediastinum are unremarkable.   The aorta is unfurled. Known / Minor  Finalised by: &lt;DOCTOR&gt;</w:t>
      </w:r>
    </w:p>
    <w:p>
      <w:r>
        <w:t>Accession Number: f9192619d73447c44687b479c32397255e6e166bceacaac72cf2852e802872c7</w:t>
      </w:r>
    </w:p>
    <w:p>
      <w:r>
        <w:t>Updated Date Time: 26/8/2017 7:03</w:t>
      </w:r>
    </w:p>
    <w:p>
      <w:pPr>
        <w:pStyle w:val="Heading2"/>
      </w:pPr>
      <w:r>
        <w:t>Layman Explanation</w:t>
      </w:r>
    </w:p>
    <w:p>
      <w:r>
        <w:t>This radiology report discusses          [ There is scarring in the upper lobes.  The heart and mediastinum are unremarkable.  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