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6350</w:t>
      </w:r>
    </w:p>
    <w:p>
      <w:r>
        <w:t>Visit Number: 67df68ff081028a1bf9948d99c7780e2fa5910933dd78e2fd821ea6f9c3082c0</w:t>
      </w:r>
    </w:p>
    <w:p>
      <w:r>
        <w:t>Masked_PatientID: 6341</w:t>
      </w:r>
    </w:p>
    <w:p>
      <w:r>
        <w:t>Order ID: 66b82f2ca6ba913cf3930f21162815be0ce8bf0ce16de424fc3b6f0cb1cfeeb8</w:t>
      </w:r>
    </w:p>
    <w:p>
      <w:r>
        <w:t>Order Name: Chest X-ray, Erect</w:t>
      </w:r>
    </w:p>
    <w:p>
      <w:r>
        <w:t>Result Item Code: CHE-ER</w:t>
      </w:r>
    </w:p>
    <w:p>
      <w:r>
        <w:t>Performed Date Time: 09/1/2015 13:20</w:t>
      </w:r>
    </w:p>
    <w:p>
      <w:r>
        <w:t>Line Num: 1</w:t>
      </w:r>
    </w:p>
    <w:p>
      <w:r>
        <w:t>Text:             HISTORY CTS Pre-admission Tests. FINDINGS  The cardiac size is mildly prominent.  No active lung lesion is seen.  The costophrenic  angles are not effaced. Cholecystectomy clips are noted.       Known / Minor  Finalised by: &lt;DOCTOR&gt;</w:t>
      </w:r>
    </w:p>
    <w:p>
      <w:r>
        <w:t>Accession Number: b4f4b0fa79f71515ef1c1c6a71dab994a0058d3ecc5e9a7d6b7822e7014a7480</w:t>
      </w:r>
    </w:p>
    <w:p>
      <w:r>
        <w:t>Updated Date Time: 09/1/2015 15:47</w:t>
      </w:r>
    </w:p>
    <w:p>
      <w:pPr>
        <w:pStyle w:val="Heading2"/>
      </w:pPr>
      <w:r>
        <w:t>Layman Explanation</w:t>
      </w:r>
    </w:p>
    <w:p>
      <w:r>
        <w:t>This radiology report discusses             HISTORY CTS Pre-admission Tests. FINDINGS  The cardiac size is mildly prominent.  No active lung lesion is seen.  The costophrenic  angles are not effaced. Cholecystectomy clips are noted.   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