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6364</w:t>
      </w:r>
    </w:p>
    <w:p>
      <w:r>
        <w:t>Visit Number: ed3eb0ac96994e6a756570faf93e9f76c1bd42a152c91de1bb3715dbe38eb828</w:t>
      </w:r>
    </w:p>
    <w:p>
      <w:r>
        <w:t>Masked_PatientID: 6363</w:t>
      </w:r>
    </w:p>
    <w:p>
      <w:r>
        <w:t>Order ID: 7ec7c9e88ebcc89c7a1ab9200a4c529634e2c4cc4c3572a25020e1a22cae7b0f</w:t>
      </w:r>
    </w:p>
    <w:p>
      <w:r>
        <w:t>Order Name: Chest X-ray</w:t>
      </w:r>
    </w:p>
    <w:p>
      <w:r>
        <w:t>Result Item Code: CHE-NOV</w:t>
      </w:r>
    </w:p>
    <w:p>
      <w:r>
        <w:t>Performed Date Time: 22/10/2017 1:45</w:t>
      </w:r>
    </w:p>
    <w:p>
      <w:r>
        <w:t>Line Num: 1</w:t>
      </w:r>
    </w:p>
    <w:p>
      <w:r>
        <w:t>Text:       HISTORY Fever for investigation REPORT Compared to the 17/10/2017 chest radiograph. Cardiac size remains within normal limits.  Mild aortic arch intimal calcification  is seen.  The lung shows no active lesion.  No pneumothorax is evident.  No noticeable  infective focus detected.   Normal Finalised by: &lt;DOCTOR&gt;</w:t>
      </w:r>
    </w:p>
    <w:p>
      <w:r>
        <w:t>Accession Number: c56e5ca6aebd21de2268b703b0531d2d9d40bb8c462e91679150cb77ea12807c</w:t>
      </w:r>
    </w:p>
    <w:p>
      <w:r>
        <w:t>Updated Date Time: 23/10/2017 17:21</w:t>
      </w:r>
    </w:p>
    <w:p>
      <w:pPr>
        <w:pStyle w:val="Heading2"/>
      </w:pPr>
      <w:r>
        <w:t>Layman Explanation</w:t>
      </w:r>
    </w:p>
    <w:p>
      <w:r>
        <w:t>This radiology report discusses       HISTORY Fever for investigation REPORT Compared to the 17/10/2017 chest radiograph. Cardiac size remains within normal limits.  Mild aortic arch intimal calcification  is seen.  The lung shows no active lesion.  No pneumothorax is evident.  No noticeable  infective focus detected.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