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6388</w:t>
      </w:r>
    </w:p>
    <w:p>
      <w:r>
        <w:t>Visit Number: 27722ab9b762ffffac856649bc1423bb77ae49a77f6dfc5210ba52ecf78c0c32</w:t>
      </w:r>
    </w:p>
    <w:p>
      <w:r>
        <w:t>Masked_PatientID: 6384</w:t>
      </w:r>
    </w:p>
    <w:p>
      <w:r>
        <w:t>Order ID: 312d22feb306e0780e38b5b39ba1a8787781252dc5bf5968426e64548fa08935</w:t>
      </w:r>
    </w:p>
    <w:p>
      <w:r>
        <w:t>Order Name: Chest X-ray</w:t>
      </w:r>
    </w:p>
    <w:p>
      <w:r>
        <w:t>Result Item Code: CHE-NOV</w:t>
      </w:r>
    </w:p>
    <w:p>
      <w:r>
        <w:t>Performed Date Time: 20/12/2017 5:26</w:t>
      </w:r>
    </w:p>
    <w:p>
      <w:r>
        <w:t>Line Num: 1</w:t>
      </w:r>
    </w:p>
    <w:p>
      <w:r>
        <w:t>Text:       HISTORY Left secondary PTX s/p chest tube insertion REPORT  Comparison radiograph 19 December 2017.  Position of left chest tube is unchanged. Interval decrease in size of the left apico-lateral  pneumothorax with interpleural distance now measuring 1.3 cm versus previous 2.5  cm. Patchy airspace opacifications are seen in both lungs along with a small left  pleural effusion. There is suggestion of bronchiectatic changes in both lungs. Surgical  emphysema at the left lower chest wall.     May need further action Finalised by: &lt;DOCTOR&gt;</w:t>
      </w:r>
    </w:p>
    <w:p>
      <w:r>
        <w:t>Accession Number: 06e616a632a3d8a991cc95bb323dd974dfaa17094b1fb7ac77421201b52572dc</w:t>
      </w:r>
    </w:p>
    <w:p>
      <w:r>
        <w:t>Updated Date Time: 20/12/2017 14:09</w:t>
      </w:r>
    </w:p>
    <w:p>
      <w:pPr>
        <w:pStyle w:val="Heading2"/>
      </w:pPr>
      <w:r>
        <w:t>Layman Explanation</w:t>
      </w:r>
    </w:p>
    <w:p>
      <w:r>
        <w:t>This radiology report discusses       HISTORY Left secondary PTX s/p chest tube insertion REPORT  Comparison radiograph 19 December 2017.  Position of left chest tube is unchanged. Interval decrease in size of the left apico-lateral  pneumothorax with interpleural distance now measuring 1.3 cm versus previous 2.5  cm. Patchy airspace opacifications are seen in both lungs along with a small left  pleural effusion. There is suggestion of bronchiectatic changes in both lungs. Surgical  emphysema at the left lower chest wall.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