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6410</w:t>
      </w:r>
    </w:p>
    <w:p>
      <w:r>
        <w:t>Visit Number: 48cd2d88a13739247767d48ad1bad6c7eec58c01b3a1930eb023cc976a57e578</w:t>
      </w:r>
    </w:p>
    <w:p>
      <w:r>
        <w:t>Masked_PatientID: 6408</w:t>
      </w:r>
    </w:p>
    <w:p>
      <w:r>
        <w:t>Order ID: a882e71afc56ad6891d9c3dbbd84840ddeff499ff20b13a2215b3ec159555ec0</w:t>
      </w:r>
    </w:p>
    <w:p>
      <w:r>
        <w:t>Order Name: Chest X-ray, Erect</w:t>
      </w:r>
    </w:p>
    <w:p>
      <w:r>
        <w:t>Result Item Code: CHE-ER</w:t>
      </w:r>
    </w:p>
    <w:p>
      <w:r>
        <w:t>Performed Date Time: 10/5/2015 21:44</w:t>
      </w:r>
    </w:p>
    <w:p>
      <w:r>
        <w:t>Line Num: 1</w:t>
      </w:r>
    </w:p>
    <w:p>
      <w:r>
        <w:t>Text:       HISTORY SOB CP REPORT  Prior x-ray dated 05/03/2015 was reviewed.  Cardiac size appears normal.  There  is unfolding of thoracic aorta noted with wall calcification.  Pulmonary venous congestion  noted with patchy air space opacities in both lungs and small pleural effusions more  on left side, likely pulmonary oedema with possible secondary infective changes -  correlate clinically.   May need further action Finalised by: &lt;DOCTOR&gt;</w:t>
      </w:r>
    </w:p>
    <w:p>
      <w:r>
        <w:t>Accession Number: 601f9b99ac262f5fc086140a6096ead0709a3ce87767a97a0563cb5c9ea7050e</w:t>
      </w:r>
    </w:p>
    <w:p>
      <w:r>
        <w:t>Updated Date Time: 11/5/2015 15:03</w:t>
      </w:r>
    </w:p>
    <w:p>
      <w:pPr>
        <w:pStyle w:val="Heading2"/>
      </w:pPr>
      <w:r>
        <w:t>Layman Explanation</w:t>
      </w:r>
    </w:p>
    <w:p>
      <w:r>
        <w:t>This radiology report discusses       HISTORY SOB CP REPORT  Prior x-ray dated 05/03/2015 was reviewed.  Cardiac size appears normal.  There  is unfolding of thoracic aorta noted with wall calcification.  Pulmonary venous congestion  noted with patchy air space opacities in both lungs and small pleural effusions more  on left side, likely pulmonary oedema with possible secondary infective changes -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