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6479</w:t>
      </w:r>
    </w:p>
    <w:p>
      <w:r>
        <w:t>Visit Number: 05b613a33900268f395e3e12de8ca73435a0323e988441b05bfc01eea4b70b0c</w:t>
      </w:r>
    </w:p>
    <w:p>
      <w:r>
        <w:t>Masked_PatientID: 6447</w:t>
      </w:r>
    </w:p>
    <w:p>
      <w:r>
        <w:t>Order ID: aad825d1aeb21bbff26838130ee382ea939eb493da3ccd0b893acef15031a58b</w:t>
      </w:r>
    </w:p>
    <w:p>
      <w:r>
        <w:t>Order Name: Chest X-ray</w:t>
      </w:r>
    </w:p>
    <w:p>
      <w:r>
        <w:t>Result Item Code: CHE-NOV</w:t>
      </w:r>
    </w:p>
    <w:p>
      <w:r>
        <w:t>Performed Date Time: 06/2/2018 9:43</w:t>
      </w:r>
    </w:p>
    <w:p>
      <w:r>
        <w:t>Line Num: 1</w:t>
      </w:r>
    </w:p>
    <w:p>
      <w:r>
        <w:t>Text:       HISTORY raised inflammatory markers REPORT X-ray dated 05/02/2018 was reviewed. The heart size cannot be accurately assessed as this is an AP film.  There is slight worsening of the airspace shadows in the left mid and lower zones.   The airspace shadows in the right mid and lower zones are stable. Bilateral effusions are noted. The left effusion has increased in size.   May need further action Finalised by: &lt;DOCTOR&gt;</w:t>
      </w:r>
    </w:p>
    <w:p>
      <w:r>
        <w:t>Accession Number: 0e0a04f50a0b059eb62ce101ba177663b9b6d312934449fe649c8856f2cb3069</w:t>
      </w:r>
    </w:p>
    <w:p>
      <w:r>
        <w:t>Updated Date Time: 06/2/2018 18:34</w:t>
      </w:r>
    </w:p>
    <w:p>
      <w:pPr>
        <w:pStyle w:val="Heading2"/>
      </w:pPr>
      <w:r>
        <w:t>Layman Explanation</w:t>
      </w:r>
    </w:p>
    <w:p>
      <w:r>
        <w:t>This radiology report discusses       HISTORY raised inflammatory markers REPORT X-ray dated 05/02/2018 was reviewed. The heart size cannot be accurately assessed as this is an AP film.  There is slight worsening of the airspace shadows in the left mid and lower zones.   The airspace shadows in the right mid and lower zones are stable. Bilateral effusions are noted. The left effusion has increased in size.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