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6488</w:t>
      </w:r>
    </w:p>
    <w:p>
      <w:r>
        <w:t>Visit Number: 05b613a33900268f395e3e12de8ca73435a0323e988441b05bfc01eea4b70b0c</w:t>
      </w:r>
    </w:p>
    <w:p>
      <w:r>
        <w:t>Masked_PatientID: 6447</w:t>
      </w:r>
    </w:p>
    <w:p>
      <w:r>
        <w:t>Order ID: 506869cba350bd8f6304f74e7329238e93512688e1d9d7800bed5d2e9cd2b54f</w:t>
      </w:r>
    </w:p>
    <w:p>
      <w:r>
        <w:t>Order Name: Chest X-ray</w:t>
      </w:r>
    </w:p>
    <w:p>
      <w:r>
        <w:t>Result Item Code: CHE-NOV</w:t>
      </w:r>
    </w:p>
    <w:p>
      <w:r>
        <w:t>Performed Date Time: 09/4/2018 9:22</w:t>
      </w:r>
    </w:p>
    <w:p>
      <w:r>
        <w:t>Line Num: 1</w:t>
      </w:r>
    </w:p>
    <w:p>
      <w:r>
        <w:t>Text:      HISTORY post MVR, AVR, TVA FINDINGS  Compared with previous film dated 07/03/2018 Post sternotomy status.  Prosthetic valves in situ, grossly stable positioning.   Heart is mildly enlarged with unfolding of the aorta.  bilateral pleural effusions  are noted again with some air space changes in lower zones bilaterally, which appears  increased on the right.  Previously seen air space changes in mid zones, however  shows some interval improvement now. Overall appearances may be due to degree of  oedema.   May need further action Finalised by: &lt;DOCTOR&gt;</w:t>
      </w:r>
    </w:p>
    <w:p>
      <w:r>
        <w:t>Accession Number: 6eb6d0ad61c313549e6146ca61676bf9da5b2ca2e1c7256ff7d2bf0e0f9b9fd9</w:t>
      </w:r>
    </w:p>
    <w:p>
      <w:r>
        <w:t>Updated Date Time: 09/4/2018 14:49</w:t>
      </w:r>
    </w:p>
    <w:p>
      <w:pPr>
        <w:pStyle w:val="Heading2"/>
      </w:pPr>
      <w:r>
        <w:t>Layman Explanation</w:t>
      </w:r>
    </w:p>
    <w:p>
      <w:r>
        <w:t>This radiology report discusses      HISTORY post MVR, AVR, TVA FINDINGS  Compared with previous film dated 07/03/2018 Post sternotomy status.  Prosthetic valves in situ, grossly stable positioning.   Heart is mildly enlarged with unfolding of the aorta.  bilateral pleural effusions  are noted again with some air space changes in lower zones bilaterally, which appears  increased on the right.  Previously seen air space changes in mid zones, however  shows some interval improvement now. Overall appearances may be due to degree of  oedema.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