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6455</w:t>
      </w:r>
    </w:p>
    <w:p>
      <w:r>
        <w:t>Visit Number: 05b613a33900268f395e3e12de8ca73435a0323e988441b05bfc01eea4b70b0c</w:t>
      </w:r>
    </w:p>
    <w:p>
      <w:r>
        <w:t>Masked_PatientID: 6447</w:t>
      </w:r>
    </w:p>
    <w:p>
      <w:r>
        <w:t>Order ID: c572dbc5a50ad95176eeda0181d18137a67678ac5d7b6d771710bd4ba5544637</w:t>
      </w:r>
    </w:p>
    <w:p>
      <w:r>
        <w:t>Order Name: Chest X-ray</w:t>
      </w:r>
    </w:p>
    <w:p>
      <w:r>
        <w:t>Result Item Code: CHE-NOV</w:t>
      </w:r>
    </w:p>
    <w:p>
      <w:r>
        <w:t>Performed Date Time: 12/1/2018 0:07</w:t>
      </w:r>
    </w:p>
    <w:p>
      <w:r>
        <w:t>Line Num: 1</w:t>
      </w:r>
    </w:p>
    <w:p>
      <w:r>
        <w:t>Text:          [ There is no significant change in the bilateral mid zone consolidation.  No significant  right pneumothorax is detected.  There is subcutaneous emphysema along the right  lateral chest wall and in the axilla.  There are now two ECMO cannulas (tips in high  and mid RA).   May need further action Finalised by: &lt;DOCTOR&gt;</w:t>
      </w:r>
    </w:p>
    <w:p>
      <w:r>
        <w:t>Accession Number: 4e28144d0bf13b6d812afa1114ac5623137115f00cce995ece0aabe6fb4fcc27</w:t>
      </w:r>
    </w:p>
    <w:p>
      <w:r>
        <w:t>Updated Date Time: 12/1/2018 9:00</w:t>
      </w:r>
    </w:p>
    <w:p>
      <w:pPr>
        <w:pStyle w:val="Heading2"/>
      </w:pPr>
      <w:r>
        <w:t>Layman Explanation</w:t>
      </w:r>
    </w:p>
    <w:p>
      <w:r>
        <w:t>This radiology report discusses          [ There is no significant change in the bilateral mid zone consolidation.  No significant  right pneumothorax is detected.  There is subcutaneous emphysema along the right  lateral chest wall and in the axilla.  There are now two ECMO cannulas (tips in high  and mid RA).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