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6494</w:t>
      </w:r>
    </w:p>
    <w:p>
      <w:r>
        <w:t>Visit Number: a900d723f8ebdccccfeadb92633bb09d672fda16f98d3fb6ac68a3d79a54472d</w:t>
      </w:r>
    </w:p>
    <w:p>
      <w:r>
        <w:t>Masked_PatientID: 6447</w:t>
      </w:r>
    </w:p>
    <w:p>
      <w:r>
        <w:t>Order ID: dd4a872f4c3e58db82b28643b3e88bbe0604afc3165ae37db156569e530930bf</w:t>
      </w:r>
    </w:p>
    <w:p>
      <w:r>
        <w:t>Order Name: Chest X-ray</w:t>
      </w:r>
    </w:p>
    <w:p>
      <w:r>
        <w:t>Result Item Code: CHE-NOV</w:t>
      </w:r>
    </w:p>
    <w:p>
      <w:r>
        <w:t>Performed Date Time: 15/1/2020 12:13</w:t>
      </w:r>
    </w:p>
    <w:p>
      <w:r>
        <w:t>Line Num: 1</w:t>
      </w:r>
    </w:p>
    <w:p>
      <w:r>
        <w:t>Text: HISTORY  Recurrent infective endocarditis REPORT Even though this is an AP projection, the cardiac shadow appears enlarged. Compared  to the previous film dated 28/11/19, there are foci of patchy linear nodular air  space shadowing now seen inthe right superior lower zone and left retro cardiac  region and lung base. Midline sternotomy sutures and prosthetic valve(s) noted.     Report Indicator: May need further action Finalised by: &lt;DOCTOR&gt;</w:t>
      </w:r>
    </w:p>
    <w:p>
      <w:r>
        <w:t>Accession Number: 5e513289531d58f1384948df8868bf4bbcc885730c1caadc701de6f81f3b10d8</w:t>
      </w:r>
    </w:p>
    <w:p>
      <w:r>
        <w:t>Updated Date Time: 16/1/2020 15:27</w:t>
      </w:r>
    </w:p>
    <w:p>
      <w:pPr>
        <w:pStyle w:val="Heading2"/>
      </w:pPr>
      <w:r>
        <w:t>Layman Explanation</w:t>
      </w:r>
    </w:p>
    <w:p>
      <w:r>
        <w:t>This radiology report discusses HISTORY  Recurrent infective endocarditis REPORT Even though this is an AP projection, the cardiac shadow appears enlarged. Compared  to the previous film dated 28/11/19, there are foci of patchy linear nodular air  space shadowing now seen inthe right superior lower zone and left retro cardiac  region and lung base. Midline sternotomy sutures and prosthetic valve(s)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