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6496</w:t>
      </w:r>
    </w:p>
    <w:p>
      <w:r>
        <w:t>Visit Number: 3ab2c867ab61cab1248283d0a71f75f6b4b5d9458682970008aab43dcc2daf41</w:t>
      </w:r>
    </w:p>
    <w:p>
      <w:r>
        <w:t>Masked_PatientID: 6447</w:t>
      </w:r>
    </w:p>
    <w:p>
      <w:r>
        <w:t>Order ID: e1c2d17eda58f034881af80d1e2952c60eda845acabca06e3344fc838556ab94</w:t>
      </w:r>
    </w:p>
    <w:p>
      <w:r>
        <w:t>Order Name: Chest X-ray</w:t>
      </w:r>
    </w:p>
    <w:p>
      <w:r>
        <w:t>Result Item Code: CHE-NOV</w:t>
      </w:r>
    </w:p>
    <w:p>
      <w:r>
        <w:t>Performed Date Time: 15/8/2020 8:35</w:t>
      </w:r>
    </w:p>
    <w:p>
      <w:r>
        <w:t>Line Num: 1</w:t>
      </w:r>
    </w:p>
    <w:p>
      <w:r>
        <w:t>Text: HISTORY  tro covid REPORT Previous CT study of 25 June 2020 and radiograph of 30 July 2020 reviewed. Cardiac size is mildly enlarged. Sternotomy wires and prosthetic heart valves are  again noted. Pleural based nodule in the right upper zone appears slightly more prominent compared  last study, now measuring 1.3 cm in thickness (1.3 cm) (series 1001, image 1001).  Pulmonary parenchyma clear. Slight blunting of the left costophrenic angle is nonspecific Report Indicator: May need further action Finalised by: &lt;DOCTOR&gt;</w:t>
      </w:r>
    </w:p>
    <w:p>
      <w:r>
        <w:t>Accession Number: 661ad2034518703de41308faf1430b52019c0c5b161bea5d7899fd9781b53232</w:t>
      </w:r>
    </w:p>
    <w:p>
      <w:r>
        <w:t>Updated Date Time: 15/8/2020 8:48</w:t>
      </w:r>
    </w:p>
    <w:p>
      <w:pPr>
        <w:pStyle w:val="Heading2"/>
      </w:pPr>
      <w:r>
        <w:t>Layman Explanation</w:t>
      </w:r>
    </w:p>
    <w:p>
      <w:r>
        <w:t>This radiology report discusses HISTORY  tro covid REPORT Previous CT study of 25 June 2020 and radiograph of 30 July 2020 reviewed. Cardiac size is mildly enlarged. Sternotomy wires and prosthetic heart valves are  again noted. Pleural based nodule in the right upper zone appears slightly more prominent compared  last study, now measuring 1.3 cm in thickness (1.3 cm) (series 1001, image 1001).  Pulmonary parenchyma clear. Slight blunting of the left costophrenic angle is nonspecific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