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6489</w:t>
      </w:r>
    </w:p>
    <w:p>
      <w:r>
        <w:t>Visit Number: 2af3eb6109854feae0c781750bc83211c4e252d3de74a719a5c5ea7378f44613</w:t>
      </w:r>
    </w:p>
    <w:p>
      <w:r>
        <w:t>Masked_PatientID: 6447</w:t>
      </w:r>
    </w:p>
    <w:p>
      <w:r>
        <w:t>Order ID: 6ce2dbca6fe879dfdf87f22a094708be55787ed0c3102666a100395d32d88da9</w:t>
      </w:r>
    </w:p>
    <w:p>
      <w:r>
        <w:t>Order Name: Chest X-ray, Erect</w:t>
      </w:r>
    </w:p>
    <w:p>
      <w:r>
        <w:t>Result Item Code: CHE-ER</w:t>
      </w:r>
    </w:p>
    <w:p>
      <w:r>
        <w:t>Performed Date Time: 22/5/2018 16:56</w:t>
      </w:r>
    </w:p>
    <w:p>
      <w:r>
        <w:t>Line Num: 1</w:t>
      </w:r>
    </w:p>
    <w:p>
      <w:r>
        <w:t>Text:       HISTORY Hypotension, recent Infec Endocarditis c/x APO REPORT Comparison made with NHC CXR of 9/4/2018 and CT coronary of 21/5/2018. Median sternotomy wires as well as mitral and tricuspid valve prostheses are noted.  Heart sizecannot be accurately assessed on this AP projection. Again noted are small bilateral pleural effusions, smaller than before. The right  mid and both lower zone air space opacities have further improved.  Residual changes in the right lower zone and linear opacities in the left mid-lower  zone are due to scarring as characterised on the CT.    Known / Minor  Reported by: &lt;DOCTOR&gt;</w:t>
      </w:r>
    </w:p>
    <w:p>
      <w:r>
        <w:t>Accession Number: ad9650132d9ecdf15e70cc695737e6bdd1ee74f10fae33f54ac8cf2ff40c85bb</w:t>
      </w:r>
    </w:p>
    <w:p>
      <w:r>
        <w:t>Updated Date Time: 23/5/2018 13:03</w:t>
      </w:r>
    </w:p>
    <w:p>
      <w:pPr>
        <w:pStyle w:val="Heading2"/>
      </w:pPr>
      <w:r>
        <w:t>Layman Explanation</w:t>
      </w:r>
    </w:p>
    <w:p>
      <w:r>
        <w:t>This radiology report discusses       HISTORY Hypotension, recent Infec Endocarditis c/x APO REPORT Comparison made with NHC CXR of 9/4/2018 and CT coronary of 21/5/2018. Median sternotomy wires as well as mitral and tricuspid valve prostheses are noted.  Heart sizecannot be accurately assessed on this AP projection. Again noted are small bilateral pleural effusions, smaller than before. The right  mid and both lower zone air space opacities have further improved.  Residual changes in the right lower zone and linear opacities in the left mid-lower  zone are due to scarring as characterised on the CT.    Known / Minor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