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6505</w:t>
      </w:r>
    </w:p>
    <w:p>
      <w:r>
        <w:t>Visit Number: 54a8d06771161534b76636ecd0067560f7e9231522f7e832403b418bc27a2623</w:t>
      </w:r>
    </w:p>
    <w:p>
      <w:r>
        <w:t>Masked_PatientID: 6499</w:t>
      </w:r>
    </w:p>
    <w:p>
      <w:r>
        <w:t>Order ID: 0a29682d6ba6f223070cfbb4474a5e465c93f9ccb80a79dd0e43aeb170825a00</w:t>
      </w:r>
    </w:p>
    <w:p>
      <w:r>
        <w:t>Order Name: Chest X-ray</w:t>
      </w:r>
    </w:p>
    <w:p>
      <w:r>
        <w:t>Result Item Code: CHE-NOV</w:t>
      </w:r>
    </w:p>
    <w:p>
      <w:r>
        <w:t>Performed Date Time: 28/8/2020 22:00</w:t>
      </w:r>
    </w:p>
    <w:p>
      <w:r>
        <w:t>Line Num: 1</w:t>
      </w:r>
    </w:p>
    <w:p>
      <w:r>
        <w:t>Text: HISTORY  fever REPORT Comparison:  11 August 2020. Supine film. Instrumentation noted in the cervical spine extending to the mid thoracic region. The heart size cannot be accurately assessed. The lungs are grossly clear with no  significant effusion or pneumothorax. Report Indicator: Known / Minor Finalised by: &lt;DOCTOR&gt;</w:t>
      </w:r>
    </w:p>
    <w:p>
      <w:r>
        <w:t>Accession Number: 8fcfc80efd56f3246ea274b08327ae2d6a00c826d57708103147de08006b320d</w:t>
      </w:r>
    </w:p>
    <w:p>
      <w:r>
        <w:t>Updated Date Time: 29/8/2020 11:36</w:t>
      </w:r>
    </w:p>
    <w:p>
      <w:pPr>
        <w:pStyle w:val="Heading2"/>
      </w:pPr>
      <w:r>
        <w:t>Layman Explanation</w:t>
      </w:r>
    </w:p>
    <w:p>
      <w:r>
        <w:t>This radiology report discusses HISTORY  fever REPORT Comparison:  11 August 2020. Supine film. Instrumentation noted in the cervical spine extending to the mid thoracic region. The heart size cannot be accurately assessed. The lungs are grossly clear with no  significant effusion or pneumothorax.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