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6525</w:t>
      </w:r>
    </w:p>
    <w:p>
      <w:r>
        <w:t>Visit Number: 5611f9174c830c837129e67f57aa9acb7e80318e3a358c136c33b224d0b7084f</w:t>
      </w:r>
    </w:p>
    <w:p>
      <w:r>
        <w:t>Masked_PatientID: 6520</w:t>
      </w:r>
    </w:p>
    <w:p>
      <w:r>
        <w:t>Order ID: b9395a9391c37fe2236a9c1b322e9507dddc7a83f35c06eedf812936b5cf8bc7</w:t>
      </w:r>
    </w:p>
    <w:p>
      <w:r>
        <w:t>Order Name: Chest X-ray</w:t>
      </w:r>
    </w:p>
    <w:p>
      <w:r>
        <w:t>Result Item Code: CHE-NOV</w:t>
      </w:r>
    </w:p>
    <w:p>
      <w:r>
        <w:t>Performed Date Time: 19/6/2016 19:17</w:t>
      </w:r>
    </w:p>
    <w:p>
      <w:r>
        <w:t>Line Num: 1</w:t>
      </w:r>
    </w:p>
    <w:p>
      <w:r>
        <w:t>Text:       HISTORY . likely pneumonia, escalated abx to meropenem. REPORT CHEST (AP SITTING) TOTAL OF ONE IMAGE There is a spinal scoliotic angulation that accounts for the patient rotation.   The heart shadow and mediastinum are difficult to assess for size and configuration  given projection and patient rotation.   There is patchy air space opacification in the left perihilar area as well as the  left middle and lower zones compatible with infective change.   May need further action Finalised by: &lt;DOCTOR&gt;</w:t>
      </w:r>
    </w:p>
    <w:p>
      <w:r>
        <w:t>Accession Number: 1bdecc2ab490ebf62978d69837fa5fdf80e13bf9db27f0153734e8af936066f5</w:t>
      </w:r>
    </w:p>
    <w:p>
      <w:r>
        <w:t>Updated Date Time: 20/6/2016 14:41</w:t>
      </w:r>
    </w:p>
    <w:p>
      <w:pPr>
        <w:pStyle w:val="Heading2"/>
      </w:pPr>
      <w:r>
        <w:t>Layman Explanation</w:t>
      </w:r>
    </w:p>
    <w:p>
      <w:r>
        <w:t>This radiology report discusses       HISTORY . likely pneumonia, escalated abx to meropenem. REPORT CHEST (AP SITTING) TOTAL OF ONE IMAGE There is a spinal scoliotic angulation that accounts for the patient rotation.   The heart shadow and mediastinum are difficult to assess for size and configuration  given projection and patient rotation.   There is patchy air space opacification in the left perihilar area as well as the  left middle and lower zones compatible with infective change.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