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6541</w:t>
      </w:r>
    </w:p>
    <w:p>
      <w:r>
        <w:t>Visit Number: 8cc14d8ed214ef0fe68c511be5c4469dc4b39ac363e42de89954ba904a65f677</w:t>
      </w:r>
    </w:p>
    <w:p>
      <w:r>
        <w:t>Masked_PatientID: 6529</w:t>
      </w:r>
    </w:p>
    <w:p>
      <w:r>
        <w:t>Order ID: 883def65d7eba36e8e0ab593857f0c83dd4a773533e7dac374e638eab60d6f20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14/6/2019 13:59</w:t>
      </w:r>
    </w:p>
    <w:p>
      <w:r>
        <w:t>Line Num: 1</w:t>
      </w:r>
    </w:p>
    <w:p>
      <w:r>
        <w:t>Text: HISTORY  S/P CABG REPORT The heart is borderline enlarged. The aorta is unfolded. No active lung lesion is seen. Sternotomy wires are present. Report Indicator: Known / Minor Finalised by: &lt;DOCTOR&gt;</w:t>
      </w:r>
    </w:p>
    <w:p>
      <w:r>
        <w:t>Accession Number: a87a81348759a41ffe06d537366ed71515c476b1e8971061c3bc80a9ef56a9d6</w:t>
      </w:r>
    </w:p>
    <w:p>
      <w:r>
        <w:t>Updated Date Time: 14/6/2019 15:40</w:t>
      </w:r>
    </w:p>
    <w:p>
      <w:pPr>
        <w:pStyle w:val="Heading2"/>
      </w:pPr>
      <w:r>
        <w:t>Layman Explanation</w:t>
      </w:r>
    </w:p>
    <w:p>
      <w:r>
        <w:t>This radiology report discusses HISTORY  S/P CABG REPORT The heart is borderline enlarged. The aorta is unfolded. No active lung lesion is seen. Sternotomy wires are present.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