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6551</w:t>
      </w:r>
    </w:p>
    <w:p>
      <w:r>
        <w:t>Visit Number: e630944201b4a183f18dc2216ab342e17a1ee7d6989151689f2ba3033ac30b97</w:t>
      </w:r>
    </w:p>
    <w:p>
      <w:r>
        <w:t>Masked_PatientID: 6542</w:t>
      </w:r>
    </w:p>
    <w:p>
      <w:r>
        <w:t>Order ID: f27bbf1724aa9db3b8bbdbf04abfd1ba32bed565792073506588f7ee219d6a0c</w:t>
      </w:r>
    </w:p>
    <w:p>
      <w:r>
        <w:t>Order Name: CT Chest, High Resolution</w:t>
      </w:r>
    </w:p>
    <w:p>
      <w:r>
        <w:t>Result Item Code: CTCHEHR</w:t>
      </w:r>
    </w:p>
    <w:p>
      <w:r>
        <w:t>Performed Date Time: 08/8/2019 14:20</w:t>
      </w:r>
    </w:p>
    <w:p>
      <w:r>
        <w:t>Line Num: 1</w:t>
      </w:r>
    </w:p>
    <w:p>
      <w:r>
        <w:t>Text: HISTORY  respiratory symptoms out of proportion to radiological findings on CXR  covered with IV Tazocin for infection but worsening of respiratory symptoms and persistent  fever  Ddx of Rituximab induced pneumonitis ( has received 4 cycles so far for refractory  lymphoma) TECHNIQUE Scans acquired as per department protocol. Intravenous contrast: nil  FINDINGS Current CT and serial radiographs following the recent PET- CT of 1 August 2019 show  asymmetrical development of patchy airspace consolidation and some ground-glass changes  in both lungs especially in the lateral segment of the middle lobe and the right  basal lower lobe more of the apical segment, and to a lesser extent the left lower  lobe apical segment where there are smaller, more nodular opacities. Minor atelectasis is noted in the bilateral anterobasal segment of the lower lobes. New small bilateral pleural effusions are also noted. Heart is mildly enlarged.  The tip of the left subclavian venous catheter is in the  SVC - RA junction. l There is a stone in the contracted gallbladder. Bone settings show no destructive lesion. CONCLUSION Findings are likely pneumonia, new since the previous PET-CT. Report Indicator: May need further action Finalised by: &lt;DOCTOR&gt;</w:t>
      </w:r>
    </w:p>
    <w:p>
      <w:r>
        <w:t>Accession Number: a3ec602ec9c4855029117cb78a9707ac61344f02e33774d58ca5994e0fb415ae</w:t>
      </w:r>
    </w:p>
    <w:p>
      <w:r>
        <w:t>Updated Date Time: 08/8/2019 16:00</w:t>
      </w:r>
    </w:p>
    <w:p>
      <w:pPr>
        <w:pStyle w:val="Heading2"/>
      </w:pPr>
      <w:r>
        <w:t>Layman Explanation</w:t>
      </w:r>
    </w:p>
    <w:p>
      <w:r>
        <w:t>This radiology report discusses HISTORY  respiratory symptoms out of proportion to radiological findings on CXR  covered with IV Tazocin for infection but worsening of respiratory symptoms and persistent  fever  Ddx of Rituximab induced pneumonitis ( has received 4 cycles so far for refractory  lymphoma) TECHNIQUE Scans acquired as per department protocol. Intravenous contrast: nil  FINDINGS Current CT and serial radiographs following the recent PET- CT of 1 August 2019 show  asymmetrical development of patchy airspace consolidation and some ground-glass changes  in both lungs especially in the lateral segment of the middle lobe and the right  basal lower lobe more of the apical segment, and to a lesser extent the left lower  lobe apical segment where there are smaller, more nodular opacities. Minor atelectasis is noted in the bilateral anterobasal segment of the lower lobes. New small bilateral pleural effusions are also noted. Heart is mildly enlarged.  The tip of the left subclavian venous catheter is in the  SVC - RA junction. l There is a stone in the contracted gallbladder. Bone settings show no destructive lesion. CONCLUSION Findings are likely pneumonia, new since the previous PET-CT.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