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6548</w:t>
      </w:r>
    </w:p>
    <w:p>
      <w:r>
        <w:t>Visit Number: 3a65c8f7e028304c21825dd50661ce95c67c7a12a5b3fc3023849e3ce4575f31</w:t>
      </w:r>
    </w:p>
    <w:p>
      <w:r>
        <w:t>Masked_PatientID: 6542</w:t>
      </w:r>
    </w:p>
    <w:p>
      <w:r>
        <w:t>Order ID: eb09b8f9e4f1f83e2fd7cf212ef8905422477b5ca4dbf25fe41e19e8eab07e7a</w:t>
      </w:r>
    </w:p>
    <w:p>
      <w:r>
        <w:t>Order Name: Chest X-ray</w:t>
      </w:r>
    </w:p>
    <w:p>
      <w:r>
        <w:t>Result Item Code: CHE-NOV</w:t>
      </w:r>
    </w:p>
    <w:p>
      <w:r>
        <w:t>Performed Date Time: 14/7/2019 8:22</w:t>
      </w:r>
    </w:p>
    <w:p>
      <w:r>
        <w:t>Line Num: 1</w:t>
      </w:r>
    </w:p>
    <w:p>
      <w:r>
        <w:t>Text: The heart, lungs and mediastinum are unremarkable.  The aorta is unfurled.  Left  SC catheter is unchanged.   Report Indicator: Known / Minor Finalised by: &lt;DOCTOR&gt;</w:t>
      </w:r>
    </w:p>
    <w:p>
      <w:r>
        <w:t>Accession Number: 74dbfafcb6fe352e5db542e17e5e1b85a4850ce94d07459b3f618b339c939e90</w:t>
      </w:r>
    </w:p>
    <w:p>
      <w:r>
        <w:t>Updated Date Time: 15/7/2019 18:54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 aorta is unfurled.  Left  SC catheter is unchanged.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