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6565</w:t>
      </w:r>
    </w:p>
    <w:p>
      <w:r>
        <w:t>Visit Number: 2714482d41831648e6a30a0f301232b0c00c8e7433917f130a6f6252b3ecde27</w:t>
      </w:r>
    </w:p>
    <w:p>
      <w:r>
        <w:t>Masked_PatientID: 6560</w:t>
      </w:r>
    </w:p>
    <w:p>
      <w:r>
        <w:t>Order ID: 22d9d9489318a8c234c5d7f4a931330430d61ceb229a125455ab0b863629a4af</w:t>
      </w:r>
    </w:p>
    <w:p>
      <w:r>
        <w:t>Order Name: Chest X-ray</w:t>
      </w:r>
    </w:p>
    <w:p>
      <w:r>
        <w:t>Result Item Code: CHE-NOV</w:t>
      </w:r>
    </w:p>
    <w:p>
      <w:r>
        <w:t>Performed Date Time: 13/11/2018 22:34</w:t>
      </w:r>
    </w:p>
    <w:p>
      <w:r>
        <w:t>Line Num: 1</w:t>
      </w:r>
    </w:p>
    <w:p>
      <w:r>
        <w:t>Text:       HISTORY Metastatic breast cancer to pleura - persistent desaturation for re-evaluation REPORT There is almost complete opacification of the right hemi-thorax. Ill-defined nodular  opacities seen in the visualized left lung are compatible with secondaries. There  may also be superimposed infective foci present in the left lung. The tip of the  Port A cath catheter appears to be outside the right hemi thorax.    May need further action Cheong Seng Giap , Consultant , 02376J Finalised by: &lt;DOCTOR&gt;</w:t>
      </w:r>
    </w:p>
    <w:p>
      <w:r>
        <w:t>Accession Number: 6b2688f7dad90d30157837cb1eb4f00c804fcf3f8e1f21ab2f6b26f153d9f9e6</w:t>
      </w:r>
    </w:p>
    <w:p>
      <w:r>
        <w:t>Updated Date Time: 15/11/2018 8:57</w:t>
      </w:r>
    </w:p>
    <w:p>
      <w:pPr>
        <w:pStyle w:val="Heading2"/>
      </w:pPr>
      <w:r>
        <w:t>Layman Explanation</w:t>
      </w:r>
    </w:p>
    <w:p>
      <w:r>
        <w:t>This radiology report discusses       HISTORY Metastatic breast cancer to pleura - persistent desaturation for re-evaluation REPORT There is almost complete opacification of the right hemi-thorax. Ill-defined nodular  opacities seen in the visualized left lung are compatible with secondaries. There  may also be superimposed infective foci present in the left lung. The tip of the  Port A cath catheter appears to be outside the right hemi thorax.    May need further action Cheong Seng Giap , Consultant , 02376J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