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6570</w:t>
      </w:r>
    </w:p>
    <w:p>
      <w:r>
        <w:t>Visit Number: 19a269dbb8c731fa985de19bc692155b1732f3987adad49c7230b7de22d863a4</w:t>
      </w:r>
    </w:p>
    <w:p>
      <w:r>
        <w:t>Masked_PatientID: 6570</w:t>
      </w:r>
    </w:p>
    <w:p>
      <w:r>
        <w:t>Order ID: c8053b481ec8e736ed142b73696ecea6dd9fab4aa5beec4f23e9fe4bebaf6c52</w:t>
      </w:r>
    </w:p>
    <w:p>
      <w:r>
        <w:t>Order Name: Chest X-ray, Erect</w:t>
      </w:r>
    </w:p>
    <w:p>
      <w:r>
        <w:t>Result Item Code: CHE-ER</w:t>
      </w:r>
    </w:p>
    <w:p>
      <w:r>
        <w:t>Performed Date Time: 26/1/2015 16:43</w:t>
      </w:r>
    </w:p>
    <w:p>
      <w:r>
        <w:t>Line Num: 1</w:t>
      </w:r>
    </w:p>
    <w:p>
      <w:r>
        <w:t>Text:       HISTORY dob. REPORT  The heart size is enlarged.  Coronary stent is noted in the left coronary artery.   The thoracic aorta is unfolded. Mild upper lobe blood diversion is suspicious for underlying pulmonary venous congestion.   Minimal patchy airspace changes in both lower zones are also noted. There is mild  blunting of the right costophrenic angle likely due to small effusion or pleural  thickening.  The left costophrenic angle is partially obscured by overlapping softtissue.   May need further action Finalised by: &lt;DOCTOR&gt;</w:t>
      </w:r>
    </w:p>
    <w:p>
      <w:r>
        <w:t>Accession Number: 84dd5c1f33a508a325a6470da6e187b015b8a6ace6000a1ceb22534fecb52ce1</w:t>
      </w:r>
    </w:p>
    <w:p>
      <w:r>
        <w:t>Updated Date Time: 27/1/2015 18:31</w:t>
      </w:r>
    </w:p>
    <w:p>
      <w:pPr>
        <w:pStyle w:val="Heading2"/>
      </w:pPr>
      <w:r>
        <w:t>Layman Explanation</w:t>
      </w:r>
    </w:p>
    <w:p>
      <w:r>
        <w:t>This radiology report discusses       HISTORY dob. REPORT  The heart size is enlarged.  Coronary stent is noted in the left coronary artery.   The thoracic aorta is unfolded. Mild upper lobe blood diversion is suspicious for underlying pulmonary venous congestion.   Minimal patchy airspace changes in both lower zones are also noted. There is mild  blunting of the right costophrenic angle likely due to small effusion or pleural  thickening.  The left costophrenic angle is partially obscured by overlapping softtissue.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