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6607</w:t>
      </w:r>
    </w:p>
    <w:p>
      <w:r>
        <w:t>Visit Number: 3d68b1e6d757bd9c0b13c089154368a450976081b67fcfa3fd9fe1b4c5bcb78c</w:t>
      </w:r>
    </w:p>
    <w:p>
      <w:r>
        <w:t>Masked_PatientID: 6605</w:t>
      </w:r>
    </w:p>
    <w:p>
      <w:r>
        <w:t>Order ID: 6313927e018a2d2dddab76436e8c79ca9a47ba1c0c1a1af46a3546e6496b37a4</w:t>
      </w:r>
    </w:p>
    <w:p>
      <w:r>
        <w:t>Order Name: Chest X-ray</w:t>
      </w:r>
    </w:p>
    <w:p>
      <w:r>
        <w:t>Result Item Code: CHE-NOV</w:t>
      </w:r>
    </w:p>
    <w:p>
      <w:r>
        <w:t>Performed Date Time: 20/1/2017 22:45</w:t>
      </w:r>
    </w:p>
    <w:p>
      <w:r>
        <w:t>Line Num: 1</w:t>
      </w:r>
    </w:p>
    <w:p>
      <w:r>
        <w:t>Text:       HISTORY SOB REPORT Comparison is made with the previous study of 11/5/2015.  No pneumothorax, consolidation or pleural effusion is seen.  The cardiomediastinal silhouette is within normal limits. The thoracic aorta is unfolded.    Known / Minor  Finalised by: &lt;DOCTOR&gt;</w:t>
      </w:r>
    </w:p>
    <w:p>
      <w:r>
        <w:t>Accession Number: 0312d4d6218153d9e3f2f33cd59bb85857da2e1385865a96a9c1a51a88d319fa</w:t>
      </w:r>
    </w:p>
    <w:p>
      <w:r>
        <w:t>Updated Date Time: 21/1/2017 13:46</w:t>
      </w:r>
    </w:p>
    <w:p>
      <w:pPr>
        <w:pStyle w:val="Heading2"/>
      </w:pPr>
      <w:r>
        <w:t>Layman Explanation</w:t>
      </w:r>
    </w:p>
    <w:p>
      <w:r>
        <w:t>This radiology report discusses       HISTORY SOB REPORT Comparison is made with the previous study of 11/5/2015.  No pneumothorax, consolidation or pleural effusion is seen.  The cardiomediastinal silhouette is within normal limits. The thoracic aorta is unfolded.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