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6630</w:t>
      </w:r>
    </w:p>
    <w:p>
      <w:r>
        <w:t>Visit Number: e2b72aabddbc03962bdf7bb4857b106aa2617b5b951b07143e6780985eb8f728</w:t>
      </w:r>
    </w:p>
    <w:p>
      <w:r>
        <w:t>Masked_PatientID: 6629</w:t>
      </w:r>
    </w:p>
    <w:p>
      <w:r>
        <w:t>Order ID: 0de41dc413d6df754c95d252242df446b496942346ff8911acf33370c215ffa2</w:t>
      </w:r>
    </w:p>
    <w:p>
      <w:r>
        <w:t>Order Name: CT Chest, High Resolution</w:t>
      </w:r>
    </w:p>
    <w:p>
      <w:r>
        <w:t>Result Item Code: CTCHEHR</w:t>
      </w:r>
    </w:p>
    <w:p>
      <w:r>
        <w:t>Performed Date Time: 11/7/2019 10:16</w:t>
      </w:r>
    </w:p>
    <w:p>
      <w:r>
        <w:t>Line Num: 1</w:t>
      </w:r>
    </w:p>
    <w:p>
      <w:r>
        <w:t>Text: HISTORY  Breast CA on adjuvant chemotherapy; TRO chemo induced pneumonitis TECHNIQUE Scans acquired as per department protocol. Intravenous contrast: Omnipaque 350 - Volume (ml): 50 FINDINGS Fairly symmetrical, diffuse ground-glass changes in both lungs, with relative sparing  of the middle lobe, lingula and basal lower lobes. No suspicious pulmonary nodule,  mass or consolidation. No overt septal thickening, bronchiectasis, honeycombing,  architectural distortion or volume loss.  Trachea and central airways are patent. There is no pleural effusion. No supraclavicular, mediastinal or hilar lymphadenopathy. Heart size is normal. Mediastinal  structures opacify satisfactorily. No pericardial effusion. Imaged thyroid gland  is unremarkable. The patient is status post right breast wide excision surgery and axillary clearance.  There is soft tissue stranding in the right breast. A circumscribed 4.4 x 3.2 cm  collection at the surgical bed probably corresponds to theseroma seen on prior ultrasound  dated 16 May 2019 (5/40). There is probably another smaller collection tracking towards  the right axilla, where there is soft tissue stranding/thickening presumably postsurgical  in nature. No gross mass in the left breast. Limited sections of the upper abdomen are grossly unremarkable. There is no suspicious  bony destruction. CONCLUSION 1. Fairly symmetrical diffuse ground-glass changes in both lungs with relative sparing  of the lung bases. Theseappearances are non-specific, with drug-induced pneumonitis  and infection (for e.g., viral) being possible considerations. Clinical correlation  is essential. 2. Status post right breast wide excision surgery with post-surgical seromas better  delineated on prior ultrasound dated 16 May 2019.  Report Indicator: May need further action Finalised by: &lt;DOCTOR&gt;</w:t>
      </w:r>
    </w:p>
    <w:p>
      <w:r>
        <w:t>Accession Number: f40f60be6ee584eab6ef48ce286092d3f735e9f7fd8e153690e7c5afbfc608c9</w:t>
      </w:r>
    </w:p>
    <w:p>
      <w:r>
        <w:t>Updated Date Time: 11/7/2019 10:56</w:t>
      </w:r>
    </w:p>
    <w:p>
      <w:pPr>
        <w:pStyle w:val="Heading2"/>
      </w:pPr>
      <w:r>
        <w:t>Layman Explanation</w:t>
      </w:r>
    </w:p>
    <w:p>
      <w:r>
        <w:t>This radiology report discusses HISTORY  Breast CA on adjuvant chemotherapy; TRO chemo induced pneumonitis TECHNIQUE Scans acquired as per department protocol. Intravenous contrast: Omnipaque 350 - Volume (ml): 50 FINDINGS Fairly symmetrical, diffuse ground-glass changes in both lungs, with relative sparing  of the middle lobe, lingula and basal lower lobes. No suspicious pulmonary nodule,  mass or consolidation. No overt septal thickening, bronchiectasis, honeycombing,  architectural distortion or volume loss.  Trachea and central airways are patent. There is no pleural effusion. No supraclavicular, mediastinal or hilar lymphadenopathy. Heart size is normal. Mediastinal  structures opacify satisfactorily. No pericardial effusion. Imaged thyroid gland  is unremarkable. The patient is status post right breast wide excision surgery and axillary clearance.  There is soft tissue stranding in the right breast. A circumscribed 4.4 x 3.2 cm  collection at the surgical bed probably corresponds to theseroma seen on prior ultrasound  dated 16 May 2019 (5/40). There is probably another smaller collection tracking towards  the right axilla, where there is soft tissue stranding/thickening presumably postsurgical  in nature. No gross mass in the left breast. Limited sections of the upper abdomen are grossly unremarkable. There is no suspicious  bony destruction. CONCLUSION 1. Fairly symmetrical diffuse ground-glass changes in both lungs with relative sparing  of the lung bases. Theseappearances are non-specific, with drug-induced pneumonitis  and infection (for e.g., viral) being possible considerations. Clinical correlation  is essential. 2. Status post right breast wide excision surgery with post-surgical seromas better  delineated on prior ultrasound dated 16 May 2019.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