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6649</w:t>
      </w:r>
    </w:p>
    <w:p>
      <w:r>
        <w:t>Visit Number: 9b46b044a3b293a380cd4d29eb64473e96a8c451a4f3f2d5951d34d432082d2a</w:t>
      </w:r>
    </w:p>
    <w:p>
      <w:r>
        <w:t>Masked_PatientID: 6649</w:t>
      </w:r>
    </w:p>
    <w:p>
      <w:r>
        <w:t>Order ID: 794a4dbafba6265bf87bc2d4fee0a3485240f13a81c1725b8c80f30c063ad6d6</w:t>
      </w:r>
    </w:p>
    <w:p>
      <w:r>
        <w:t>Order Name: Chest X-ray</w:t>
      </w:r>
    </w:p>
    <w:p>
      <w:r>
        <w:t>Result Item Code: CHE-NOV</w:t>
      </w:r>
    </w:p>
    <w:p>
      <w:r>
        <w:t>Performed Date Time: 21/9/2016 10:46</w:t>
      </w:r>
    </w:p>
    <w:p>
      <w:r>
        <w:t>Line Num: 1</w:t>
      </w:r>
    </w:p>
    <w:p>
      <w:r>
        <w:t>Text:       HISTORY ? sepsis REPORT  Comparison radiograph 18/09/2016. Air space opacities are present in the lower zones bilaterally with the left side  showing greater involvement.  There is a small left pleural effusion present. Heart size is not grossly enlarged.   May need further action Finalised by: &lt;DOCTOR&gt;</w:t>
      </w:r>
    </w:p>
    <w:p>
      <w:r>
        <w:t>Accession Number: ca5675da40c3d5a0f1d62e4aa1e0b8b4492c13a500b6bbf472636084f082c300</w:t>
      </w:r>
    </w:p>
    <w:p>
      <w:r>
        <w:t>Updated Date Time: 21/9/2016 17:45</w:t>
      </w:r>
    </w:p>
    <w:p>
      <w:pPr>
        <w:pStyle w:val="Heading2"/>
      </w:pPr>
      <w:r>
        <w:t>Layman Explanation</w:t>
      </w:r>
    </w:p>
    <w:p>
      <w:r>
        <w:t>This radiology report discusses       HISTORY ? sepsis REPORT  Comparison radiograph 18/09/2016. Air space opacities are present in the lower zones bilaterally with the left side  showing greater involvement.  There is a small left pleural effusion present. Heart size is not grossly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