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6667</w:t>
      </w:r>
    </w:p>
    <w:p>
      <w:r>
        <w:t>Visit Number: 1e42442fd89887ffaa83ab0cabeed7e6b2ec5a616c03e962452b9254fccfabb2</w:t>
      </w:r>
    </w:p>
    <w:p>
      <w:r>
        <w:t>Masked_PatientID: 6653</w:t>
      </w:r>
    </w:p>
    <w:p>
      <w:r>
        <w:t>Order ID: dbfdded84e1a133613ed4fb15b8cf8d838a8b17ad8bc84242862aa9b1dd38eb8</w:t>
      </w:r>
    </w:p>
    <w:p>
      <w:r>
        <w:t>Order Name: Chest X-ray</w:t>
      </w:r>
    </w:p>
    <w:p>
      <w:r>
        <w:t>Result Item Code: CHE-NOV</w:t>
      </w:r>
    </w:p>
    <w:p>
      <w:r>
        <w:t>Performed Date Time: 07/7/2017 17:44</w:t>
      </w:r>
    </w:p>
    <w:p>
      <w:r>
        <w:t>Line Num: 1</w:t>
      </w:r>
    </w:p>
    <w:p>
      <w:r>
        <w:t>Text:          [ There is ill-defined ground-glass opacity with nodularity in the lower zones comparable  to the recent CT findings.  The heart and mediastinum are unremarkable.  The aorta  is unfurled. May need further action Finalised by: &lt;DOCTOR&gt;</w:t>
      </w:r>
    </w:p>
    <w:p>
      <w:r>
        <w:t>Accession Number: e6c587e37cd863c0c07458174908c9fda7a71bb107d4110e658ec89d1d4a5eb3</w:t>
      </w:r>
    </w:p>
    <w:p>
      <w:r>
        <w:t>Updated Date Time: 08/7/2017 8:13</w:t>
      </w:r>
    </w:p>
    <w:p>
      <w:pPr>
        <w:pStyle w:val="Heading2"/>
      </w:pPr>
      <w:r>
        <w:t>Layman Explanation</w:t>
      </w:r>
    </w:p>
    <w:p>
      <w:r>
        <w:t>This radiology report discusses          [ There is ill-defined ground-glass opacity with nodularity in the lower zones comparable  to the recent CT findings.  The heart and mediastinum are unremarkable.  The aorta 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