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6668</w:t>
      </w:r>
    </w:p>
    <w:p>
      <w:r>
        <w:t>Visit Number: 1e42442fd89887ffaa83ab0cabeed7e6b2ec5a616c03e962452b9254fccfabb2</w:t>
      </w:r>
    </w:p>
    <w:p>
      <w:r>
        <w:t>Masked_PatientID: 6653</w:t>
      </w:r>
    </w:p>
    <w:p>
      <w:r>
        <w:t>Order ID: 8b8ed7b110a2f2e29dfd60bf9b1f1076c79fa2495a2bd4c975e9127b44f92a7f</w:t>
      </w:r>
    </w:p>
    <w:p>
      <w:r>
        <w:t>Order Name: Chest X-ray</w:t>
      </w:r>
    </w:p>
    <w:p>
      <w:r>
        <w:t>Result Item Code: CHE-NOV</w:t>
      </w:r>
    </w:p>
    <w:p>
      <w:r>
        <w:t>Performed Date Time: 10/7/2017 20:41</w:t>
      </w:r>
    </w:p>
    <w:p>
      <w:r>
        <w:t>Line Num: 1</w:t>
      </w:r>
    </w:p>
    <w:p>
      <w:r>
        <w:t>Text:       There is no interim adverse development since the last examination of 7/7/17.  Persistent  ground-glass opacities in the lungs (mid and lower zones) are, again, visualised.   The heart and mediastinum are unremarkable.  The aorta is unfurled.   May need further action Finalised by: &lt;DOCTOR&gt;</w:t>
      </w:r>
    </w:p>
    <w:p>
      <w:r>
        <w:t>Accession Number: 7e18fc1d3dd3f1ea7382894e203a8b02a623f47827d2ee00014b352de4b849f7</w:t>
      </w:r>
    </w:p>
    <w:p>
      <w:r>
        <w:t>Updated Date Time: 11/7/2017 12:25</w:t>
      </w:r>
    </w:p>
    <w:p>
      <w:pPr>
        <w:pStyle w:val="Heading2"/>
      </w:pPr>
      <w:r>
        <w:t>Layman Explanation</w:t>
      </w:r>
    </w:p>
    <w:p>
      <w:r>
        <w:t>This radiology report discusses       There is no interim adverse development since the last examination of 7/7/17.  Persistent  ground-glass opacities in the lungs (mid and lower zones) are, again, visualised.   The heart and mediastinum are unremarkable.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