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6685</w:t>
      </w:r>
    </w:p>
    <w:p>
      <w:r>
        <w:t>Visit Number: 4aba59c5f32662faf8f8135c510d864ad6b22e36bf2410f3a3bd14e5bcb5599e</w:t>
      </w:r>
    </w:p>
    <w:p>
      <w:r>
        <w:t>Masked_PatientID: 6680</w:t>
      </w:r>
    </w:p>
    <w:p>
      <w:r>
        <w:t>Order ID: 778aa15453d80de59be2003007565f8069faf068c2dc30845f38684fcdb2fe5c</w:t>
      </w:r>
    </w:p>
    <w:p>
      <w:r>
        <w:t>Order Name: Chest X-ray</w:t>
      </w:r>
    </w:p>
    <w:p>
      <w:r>
        <w:t>Result Item Code: CHE-NOV</w:t>
      </w:r>
    </w:p>
    <w:p>
      <w:r>
        <w:t>Performed Date Time: 20/2/2018 10:31</w:t>
      </w:r>
    </w:p>
    <w:p>
      <w:r>
        <w:t>Line Num: 1</w:t>
      </w:r>
    </w:p>
    <w:p>
      <w:r>
        <w:t>Text:       HISTORY Left malignant effusion REPORT Compared to the previous film dated 23/1/18, the left sided hydro pneumothorax is  now larger. Partially collapsed left lung noted over the medial left upper hemi thorax.      May need further action Finalised by: &lt;DOCTOR&gt;</w:t>
      </w:r>
    </w:p>
    <w:p>
      <w:r>
        <w:t>Accession Number: b7177c428ab8765672688f72ec125c59a126c368f8822bbfa1e5ef1939eb5cf2</w:t>
      </w:r>
    </w:p>
    <w:p>
      <w:r>
        <w:t>Updated Date Time: 20/2/2018 11:43</w:t>
      </w:r>
    </w:p>
    <w:p>
      <w:pPr>
        <w:pStyle w:val="Heading2"/>
      </w:pPr>
      <w:r>
        <w:t>Layman Explanation</w:t>
      </w:r>
    </w:p>
    <w:p>
      <w:r>
        <w:t>This radiology report discusses       HISTORY Left malignant effusion REPORT Compared to the previous film dated 23/1/18, the left sided hydro pneumothorax is  now larger. Partially collapsed left lung noted over the medial left upper hemi thorax.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