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6703</w:t>
      </w:r>
    </w:p>
    <w:p>
      <w:r>
        <w:t>Visit Number: cbaae9700d9fd84efc39715f2669f9abe3ff3eb7a55c7d647baa735c7e33a48d</w:t>
      </w:r>
    </w:p>
    <w:p>
      <w:r>
        <w:t>Masked_PatientID: 6686</w:t>
      </w:r>
    </w:p>
    <w:p>
      <w:r>
        <w:t>Order ID: e6cfa55c8fd7f46239e84af65364eeb1477cb30b0fc6a2b7b99491014b2bafa0</w:t>
      </w:r>
    </w:p>
    <w:p>
      <w:r>
        <w:t>Order Name: Chest X-ray</w:t>
      </w:r>
    </w:p>
    <w:p>
      <w:r>
        <w:t>Result Item Code: CHE-NOV</w:t>
      </w:r>
    </w:p>
    <w:p>
      <w:r>
        <w:t>Performed Date Time: 01/3/2018 21:33</w:t>
      </w:r>
    </w:p>
    <w:p>
      <w:r>
        <w:t>Line Num: 1</w:t>
      </w:r>
    </w:p>
    <w:p>
      <w:r>
        <w:t>Text:          [ Post-CABG.  The heart is clearly enlarged, albeit there is no pulmonary oedema.   The aorta is unfurled.  Right CW AICD with intact RA, coronary sinus and RV leads  is visualised.   May need further action Finalised by: &lt;DOCTOR&gt;</w:t>
      </w:r>
    </w:p>
    <w:p>
      <w:r>
        <w:t>Accession Number: 365a95f415fcc4d80895a5d4b05e8f64740dcf00b6d64e850385099b66956631</w:t>
      </w:r>
    </w:p>
    <w:p>
      <w:r>
        <w:t>Updated Date Time: 02/3/2018 11:15</w:t>
      </w:r>
    </w:p>
    <w:p>
      <w:pPr>
        <w:pStyle w:val="Heading2"/>
      </w:pPr>
      <w:r>
        <w:t>Layman Explanation</w:t>
      </w:r>
    </w:p>
    <w:p>
      <w:r>
        <w:t>This radiology report discusses          [ Post-CABG.  The heart is clearly enlarged, albeit there is no pulmonary oedema.   The aorta is unfurled.  Right CW AICD with intact RA, coronary sinus and RV leads  is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