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6712</w:t>
      </w:r>
    </w:p>
    <w:p>
      <w:r>
        <w:t>Visit Number: d030f7c22b96c6a9234a4226e8e11af35bbef7310e553a8624e6b4e132d8a3e5</w:t>
      </w:r>
    </w:p>
    <w:p>
      <w:r>
        <w:t>Masked_PatientID: 6686</w:t>
      </w:r>
    </w:p>
    <w:p>
      <w:r>
        <w:t>Order ID: b35b7dfe3583c4d9412dc88625071e27be118ffeee6fe13ae2a4238d18593844</w:t>
      </w:r>
    </w:p>
    <w:p>
      <w:r>
        <w:t>Order Name: Chest X-ray</w:t>
      </w:r>
    </w:p>
    <w:p>
      <w:r>
        <w:t>Result Item Code: CHE-NOV</w:t>
      </w:r>
    </w:p>
    <w:p>
      <w:r>
        <w:t>Performed Date Time: 04/1/2019 9:46</w:t>
      </w:r>
    </w:p>
    <w:p>
      <w:r>
        <w:t>Line Num: 1</w:t>
      </w:r>
    </w:p>
    <w:p>
      <w:r>
        <w:t>Text:          [ Post CABG.  The heart is enlarged; there is incipient pulmonary oedema.  The aorta  is unfurled.  Right CW AICD with RA, coronary sinus and RV leads is unchanged.   May need further action Finalised by: &lt;DOCTOR&gt;</w:t>
      </w:r>
    </w:p>
    <w:p>
      <w:r>
        <w:t>Accession Number: 3a15f7707bb208432d5317b7239b546d5a536a76801b6b340024e2b72312afc8</w:t>
      </w:r>
    </w:p>
    <w:p>
      <w:r>
        <w:t>Updated Date Time: 05/1/2019 8:20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 is enlarged; there is incipient pulmonary oedema.  The aorta  is unfurled.  Right CW AICD with RA, coronary sinus and RV leads is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