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6711</w:t>
      </w:r>
    </w:p>
    <w:p>
      <w:r>
        <w:t>Visit Number: 588b7bdc3a5411587c0ff7c0241c1a5a98c5b9ec0b1b9887ebdcd415687c8f64</w:t>
      </w:r>
    </w:p>
    <w:p>
      <w:r>
        <w:t>Masked_PatientID: 6686</w:t>
      </w:r>
    </w:p>
    <w:p>
      <w:r>
        <w:t>Order ID: 3982bc4188babcc533e97f4390efe66d24cbbc3fe8faa4e85eb1910cb2c3b678</w:t>
      </w:r>
    </w:p>
    <w:p>
      <w:r>
        <w:t>Order Name: Chest X-ray</w:t>
      </w:r>
    </w:p>
    <w:p>
      <w:r>
        <w:t>Result Item Code: CHE-NOV</w:t>
      </w:r>
    </w:p>
    <w:p>
      <w:r>
        <w:t>Performed Date Time: 04/8/2018 12:01</w:t>
      </w:r>
    </w:p>
    <w:p>
      <w:r>
        <w:t>Line Num: 1</w:t>
      </w:r>
    </w:p>
    <w:p>
      <w:r>
        <w:t>Text:       HISTORY fluid overload REPORT Prior radiograph dated 17/06/2018 and CT dated 18/02/2016 were reviewed. Prior CABG. Triple lead right sided cardiac resynchronisation therapy device with  leads in stable positions. Cardiomegaly. Small left pleural effusion with adjacent passive lung atelectasis,  interval increased in the interim. Right lung is clear.   May need further action Finalised by: &lt;DOCTOR&gt;</w:t>
      </w:r>
    </w:p>
    <w:p>
      <w:r>
        <w:t>Accession Number: 71cc0d1061a8261686bc48065d56af9ee9cefb10efc473b5dc5e2b289b587ebf</w:t>
      </w:r>
    </w:p>
    <w:p>
      <w:r>
        <w:t>Updated Date Time: 04/8/2018 23:37</w:t>
      </w:r>
    </w:p>
    <w:p>
      <w:pPr>
        <w:pStyle w:val="Heading2"/>
      </w:pPr>
      <w:r>
        <w:t>Layman Explanation</w:t>
      </w:r>
    </w:p>
    <w:p>
      <w:r>
        <w:t>This radiology report discusses       HISTORY fluid overload REPORT Prior radiograph dated 17/06/2018 and CT dated 18/02/2016 were reviewed. Prior CABG. Triple lead right sided cardiac resynchronisation therapy device with  leads in stable positions. Cardiomegaly. Small left pleural effusion with adjacent passive lung atelectasis,  interval increased in the interim.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