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6716</w:t>
      </w:r>
    </w:p>
    <w:p>
      <w:r>
        <w:t>Visit Number: a1b751b92263a5924d58a32412248234565ddafe0d2fa59df2368acc6be388e0</w:t>
      </w:r>
    </w:p>
    <w:p>
      <w:r>
        <w:t>Masked_PatientID: 6686</w:t>
      </w:r>
    </w:p>
    <w:p>
      <w:r>
        <w:t>Order ID: 2fa76bb94846173d08e1d96ac03f103d8f41619998250369a29fc7c0a2cfe6a3</w:t>
      </w:r>
    </w:p>
    <w:p>
      <w:r>
        <w:t>Order Name: Chest X-ray</w:t>
      </w:r>
    </w:p>
    <w:p>
      <w:r>
        <w:t>Result Item Code: CHE-NOV</w:t>
      </w:r>
    </w:p>
    <w:p>
      <w:r>
        <w:t>Performed Date Time: 05/10/2019 12:37</w:t>
      </w:r>
    </w:p>
    <w:p>
      <w:r>
        <w:t>Line Num: 1</w:t>
      </w:r>
    </w:p>
    <w:p>
      <w:r>
        <w:t>Text: HISTORY  Fluid overload REPORT Comparison was made with the prior study dated 3 Oct 2019. Triple lead cardiac pacing device in situ, its leads in stable positions. Midline  sternotomy wires and mediastinal clips are noted, consistent with prior CABG.  Stable bilateral pleural effusions larger on the left with opacification at the left  retrocardiac region.  The heart is enlarged. The thoracic aorta is unfolded with mural calcification seen.    Report Indicator: Known / Minor Finalised by: &lt;DOCTOR&gt;</w:t>
      </w:r>
    </w:p>
    <w:p>
      <w:r>
        <w:t>Accession Number: 6acafe464acb877b09c0593c7ff0ce5806c453879afd44352282880e5b13e483</w:t>
      </w:r>
    </w:p>
    <w:p>
      <w:r>
        <w:t>Updated Date Time: 06/10/2019 17:46</w:t>
      </w:r>
    </w:p>
    <w:p>
      <w:pPr>
        <w:pStyle w:val="Heading2"/>
      </w:pPr>
      <w:r>
        <w:t>Layman Explanation</w:t>
      </w:r>
    </w:p>
    <w:p>
      <w:r>
        <w:t>This radiology report discusses HISTORY  Fluid overload REPORT Comparison was made with the prior study dated 3 Oct 2019. Triple lead cardiac pacing device in situ, its leads in stable positions. Midline  sternotomy wires and mediastinal clips are noted, consistent with prior CABG.  Stable bilateral pleural effusions larger on the left with opacification at the left  retrocardiac region.  The heart is enlarged. The thoracic aorta is unfolded with mural calcification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