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6700</w:t>
      </w:r>
    </w:p>
    <w:p>
      <w:r>
        <w:t>Visit Number: 314162dbd86819edb7111ee58348aa3a6613ae0e64b58b403849de5cb61feaa3</w:t>
      </w:r>
    </w:p>
    <w:p>
      <w:r>
        <w:t>Masked_PatientID: 6686</w:t>
      </w:r>
    </w:p>
    <w:p>
      <w:r>
        <w:t>Order ID: 66f358f4ac10507f0847d0d3bff8d430cd685161ee37e464c8425c2480f33173</w:t>
      </w:r>
    </w:p>
    <w:p>
      <w:r>
        <w:t>Order Name: Chest X-ray</w:t>
      </w:r>
    </w:p>
    <w:p>
      <w:r>
        <w:t>Result Item Code: CHE-NOV</w:t>
      </w:r>
    </w:p>
    <w:p>
      <w:r>
        <w:t>Performed Date Time: 10/9/2017 20:51</w:t>
      </w:r>
    </w:p>
    <w:p>
      <w:r>
        <w:t>Line Num: 1</w:t>
      </w:r>
    </w:p>
    <w:p>
      <w:r>
        <w:t>Text:       HISTORY ?fluid overload REPORT Reference is made with the chest radiograph of 4 September 2017. Prior CABG is noted. A triple-lead pacemaker is noted with its leads unchanged in  position. The heart is enlarged. The thoracic aorta is unfolded. There is no consolidation or pleural effusion. Atelectasis is seen in the right lower  zone.  Old left 2nd and 3rd rib fractures are noted.   Known / Minor  Reported by: &lt;DOCTOR&gt;</w:t>
      </w:r>
    </w:p>
    <w:p>
      <w:r>
        <w:t>Accession Number: a1ab457eb1cdbc0ed1ce67b94c02f6893610b1dedb95f716f24de6b0199422f1</w:t>
      </w:r>
    </w:p>
    <w:p>
      <w:r>
        <w:t>Updated Date Time: 11/9/2017 11:15</w:t>
      </w:r>
    </w:p>
    <w:p>
      <w:pPr>
        <w:pStyle w:val="Heading2"/>
      </w:pPr>
      <w:r>
        <w:t>Layman Explanation</w:t>
      </w:r>
    </w:p>
    <w:p>
      <w:r>
        <w:t>This radiology report discusses       HISTORY ?fluid overload REPORT Reference is made with the chest radiograph of 4 September 2017. Prior CABG is noted. A triple-lead pacemaker is noted with its leads unchanged in  position. The heart is enlarged. The thoracic aorta is unfolded. There is no consolidation or pleural effusion. Atelectasis is seen in the right lower  zone.  Old left 2nd and 3rd rib fractures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