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6695</w:t>
      </w:r>
    </w:p>
    <w:p>
      <w:r>
        <w:t>Visit Number: 7e3811ba5cbcec4b46ae4e5e531a54cc19c6d5cee91632e784bc8ed53456a783</w:t>
      </w:r>
    </w:p>
    <w:p>
      <w:r>
        <w:t>Masked_PatientID: 6686</w:t>
      </w:r>
    </w:p>
    <w:p>
      <w:r>
        <w:t>Order ID: 1499e06a41ce5db0afc04d9e89d641b93011e3ee8b977769cc8cab96c67cf755</w:t>
      </w:r>
    </w:p>
    <w:p>
      <w:r>
        <w:t>Order Name: Chest X-ray</w:t>
      </w:r>
    </w:p>
    <w:p>
      <w:r>
        <w:t>Result Item Code: CHE-NOV</w:t>
      </w:r>
    </w:p>
    <w:p>
      <w:r>
        <w:t>Performed Date Time: 18/8/2017 14:36</w:t>
      </w:r>
    </w:p>
    <w:p>
      <w:r>
        <w:t>Line Num: 1</w:t>
      </w:r>
    </w:p>
    <w:p>
      <w:r>
        <w:t>Text:       HISTORY SOB fluid overload REPORT There is gross enlargement of the cardiac shadow with a CT ratio of 20/31. No active  lung lesion. The tips of the pacemaker catheters are projected over the right atrium  and right ventricle.   Known / Minor  Finalised by: &lt;DOCTOR&gt;</w:t>
      </w:r>
    </w:p>
    <w:p>
      <w:r>
        <w:t>Accession Number: 0cc7a428a5f1ae1a11789d4e8f6203f23c1910c47049686a24e0cd977693281d</w:t>
      </w:r>
    </w:p>
    <w:p>
      <w:r>
        <w:t>Updated Date Time: 19/8/2017 9:30</w:t>
      </w:r>
    </w:p>
    <w:p>
      <w:pPr>
        <w:pStyle w:val="Heading2"/>
      </w:pPr>
      <w:r>
        <w:t>Layman Explanation</w:t>
      </w:r>
    </w:p>
    <w:p>
      <w:r>
        <w:t>This radiology report discusses       HISTORY SOB fluid overload REPORT There is gross enlargement of the cardiac shadow with a CT ratio of 20/31. No active  lung lesion. The tips of the pacemaker catheters are projected over the right atrium  and right ventricle.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