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6724</w:t>
      </w:r>
    </w:p>
    <w:p>
      <w:r>
        <w:t>Visit Number: 73fad7e6f62034e37240e7f9259791bd34a66e6e62201bca9e6f73547aa5b43b</w:t>
      </w:r>
    </w:p>
    <w:p>
      <w:r>
        <w:t>Masked_PatientID: 6686</w:t>
      </w:r>
    </w:p>
    <w:p>
      <w:r>
        <w:t>Order ID: 7e935e462b0ef7517687d4361d3c725d9966a8fe2cd2880d62d26bfdef6f367e</w:t>
      </w:r>
    </w:p>
    <w:p>
      <w:r>
        <w:t>Order Name: Chest X-ray, Erect</w:t>
      </w:r>
    </w:p>
    <w:p>
      <w:r>
        <w:t>Result Item Code: CHE-ER</w:t>
      </w:r>
    </w:p>
    <w:p>
      <w:r>
        <w:t>Performed Date Time: 19/10/2019 19:09</w:t>
      </w:r>
    </w:p>
    <w:p>
      <w:r>
        <w:t>Line Num: 1</w:t>
      </w:r>
    </w:p>
    <w:p>
      <w:r>
        <w:t>Text: HISTORY  SOB REPORT Previous chest radiograph dated 5 October 2019 was reviewed. Triple lead cardiac pacing device is unchanged in position with leads in stable position.  Midline sternotomy wires and mediastinal clips are compatible with previous CABG.  The heart is enlarged. Small bilateral pleural effusions are present, left larger  than right. The thoracic aorta is unfolded with mural calcification. Staples in the  right upper abdomen in keeping with prior cholecystectomy. ReportIndicator: Known / Minor Finalised by: &lt;DOCTOR&gt;</w:t>
      </w:r>
    </w:p>
    <w:p>
      <w:r>
        <w:t>Accession Number: 811d4c3f12b1583ef114ef9390688083c456878f0634da411f48133ac59e2949</w:t>
      </w:r>
    </w:p>
    <w:p>
      <w:r>
        <w:t>Updated Date Time: 20/10/2019 14:50</w:t>
      </w:r>
    </w:p>
    <w:p>
      <w:pPr>
        <w:pStyle w:val="Heading2"/>
      </w:pPr>
      <w:r>
        <w:t>Layman Explanation</w:t>
      </w:r>
    </w:p>
    <w:p>
      <w:r>
        <w:t>This radiology report discusses HISTORY  SOB REPORT Previous chest radiograph dated 5 October 2019 was reviewed. Triple lead cardiac pacing device is unchanged in position with leads in stable position.  Midline sternotomy wires and mediastinal clips are compatible with previous CABG.  The heart is enlarged. Small bilateral pleural effusions are present, left larger  than right. The thoracic aorta is unfolded with mural calcification. Staples in the  right upper abdomen in keeping with prior cholecystectomy. ReportIndicator: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