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6687</w:t>
      </w:r>
    </w:p>
    <w:p>
      <w:r>
        <w:t>Visit Number: ea256748eddafb6fe307f958bcda3ed83b46ce36b1af56d8494729ee7e0a72bc</w:t>
      </w:r>
    </w:p>
    <w:p>
      <w:r>
        <w:t>Masked_PatientID: 6686</w:t>
      </w:r>
    </w:p>
    <w:p>
      <w:r>
        <w:t>Order ID: 9b8ed75b34f4586ad12d207204304ca35f5680307552221b18e205ad1c9f1188</w:t>
      </w:r>
    </w:p>
    <w:p>
      <w:r>
        <w:t>Order Name: Chest X-ray</w:t>
      </w:r>
    </w:p>
    <w:p>
      <w:r>
        <w:t>Result Item Code: CHE-NOV</w:t>
      </w:r>
    </w:p>
    <w:p>
      <w:r>
        <w:t>Performed Date Time: 26/1/2016 5:58</w:t>
      </w:r>
    </w:p>
    <w:p>
      <w:r>
        <w:t>Line Num: 1</w:t>
      </w:r>
    </w:p>
    <w:p>
      <w:r>
        <w:t>Text:       HISTORY sob ccf REPORT Comparison was made with the previous radiograph dated 23 Jan 2016. Midline sternotomy wires and mediastinal clips are noted, in keeping with previous  CABG. Stable gross cardiomegaly. Stable bilateral small pleural effusions. No evidence of focal consolidation or pneumothorax.   Known / Minor  Finalised by: &lt;DOCTOR&gt;</w:t>
      </w:r>
    </w:p>
    <w:p>
      <w:r>
        <w:t>Accession Number: 6ba4bf130d13f72b281df1601b0d4f28227b77c0f6e30936de03ab33ab5a7cbb</w:t>
      </w:r>
    </w:p>
    <w:p>
      <w:r>
        <w:t>Updated Date Time: 26/1/2016 16:40</w:t>
      </w:r>
    </w:p>
    <w:p>
      <w:pPr>
        <w:pStyle w:val="Heading2"/>
      </w:pPr>
      <w:r>
        <w:t>Layman Explanation</w:t>
      </w:r>
    </w:p>
    <w:p>
      <w:r>
        <w:t>This radiology report discusses       HISTORY sob ccf REPORT Comparison was made with the previous radiograph dated 23 Jan 2016. Midline sternotomy wires and mediastinal clips are noted, in keeping with previous  CABG. Stable gross cardiomegaly. Stable bilateral small pleural effusions. No evidence of focal consolidation or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