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6729</w:t>
      </w:r>
    </w:p>
    <w:p>
      <w:r>
        <w:t>Visit Number: ac5b0896de7bf40fa9e7d9617cba91bf5699c4f01638444717bd6651c37df3bf</w:t>
      </w:r>
    </w:p>
    <w:p>
      <w:r>
        <w:t>Masked_PatientID: 6728</w:t>
      </w:r>
    </w:p>
    <w:p>
      <w:r>
        <w:t>Order ID: 7fd16bea161a6f8a992a2d057af8548611ce46a19ae3fbfdb5fb66c17d9769da</w:t>
      </w:r>
    </w:p>
    <w:p>
      <w:r>
        <w:t>Order Name: Chest X-ray</w:t>
      </w:r>
    </w:p>
    <w:p>
      <w:r>
        <w:t>Result Item Code: CHE-NOV</w:t>
      </w:r>
    </w:p>
    <w:p>
      <w:r>
        <w:t>Performed Date Time: 12/3/2015 3:01</w:t>
      </w:r>
    </w:p>
    <w:p>
      <w:r>
        <w:t>Line Num: 1</w:t>
      </w:r>
    </w:p>
    <w:p>
      <w:r>
        <w:t>Text:       HISTORY esrf on PD REPORT  Compared with previous film dated 09/01/2015, previously seen air space opacities  in both lungs show interval improvement now indicating that these were probably due  to fluid overload.  Residual / resolving changes are however still seen, particularly  left mid to lower zones.  Some airway thickening is also present bilaterally.  Background  nodular opacity are noted again which have been seen on previous CT study as likely  metastatic.   May need further action Finalised by: &lt;DOCTOR&gt;</w:t>
      </w:r>
    </w:p>
    <w:p>
      <w:r>
        <w:t>Accession Number: 95caffe67c1afdf3ef1fe4fb385b6969524522625a171ecdc4f12439897facf3</w:t>
      </w:r>
    </w:p>
    <w:p>
      <w:r>
        <w:t>Updated Date Time: 12/3/2015 14:34</w:t>
      </w:r>
    </w:p>
    <w:p>
      <w:pPr>
        <w:pStyle w:val="Heading2"/>
      </w:pPr>
      <w:r>
        <w:t>Layman Explanation</w:t>
      </w:r>
    </w:p>
    <w:p>
      <w:r>
        <w:t>This radiology report discusses       HISTORY esrf on PD REPORT  Compared with previous film dated 09/01/2015, previously seen air space opacities  in both lungs show interval improvement now indicating that these were probably due  to fluid overload.  Residual / resolving changes are however still seen, particularly  left mid to lower zones.  Some airway thickening is also present bilaterally.  Background  nodular opacity are noted again which have been seen on previous CT study as likely  metastatic.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